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2" w:type="dxa"/>
        <w:tblInd w:w="-459" w:type="dxa"/>
        <w:tblLook w:val="04A0"/>
      </w:tblPr>
      <w:tblGrid>
        <w:gridCol w:w="709"/>
        <w:gridCol w:w="2803"/>
        <w:gridCol w:w="2017"/>
        <w:gridCol w:w="1383"/>
        <w:gridCol w:w="1168"/>
        <w:gridCol w:w="992"/>
        <w:gridCol w:w="1080"/>
      </w:tblGrid>
      <w:tr w:rsidR="0004270B" w:rsidRPr="0004270B" w:rsidTr="002238C1">
        <w:trPr>
          <w:trHeight w:val="375"/>
        </w:trPr>
        <w:tc>
          <w:tcPr>
            <w:tcW w:w="10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E9607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652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附表1：</w:t>
            </w:r>
            <w:r w:rsidR="001B6524" w:rsidRPr="0004270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4270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="00585E1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20年机电学院基本科研业务费年度验收</w:t>
            </w:r>
            <w:r w:rsidRPr="0004270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  <w:r w:rsidR="00E9607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清单</w:t>
            </w:r>
          </w:p>
        </w:tc>
      </w:tr>
      <w:tr w:rsidR="0004270B" w:rsidRPr="0004270B" w:rsidTr="002238C1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042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042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*项目名称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042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042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042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*立项年度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042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042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获批经费</w:t>
            </w:r>
          </w:p>
        </w:tc>
      </w:tr>
      <w:tr w:rsidR="0004270B" w:rsidRPr="0004270B" w:rsidTr="002238C1">
        <w:trPr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基于离散曲率理论的多元耦合作物光环境高效调控方法研究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2452017124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04270B" w:rsidRPr="0004270B" w:rsidTr="002238C1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激光诱导击穿光谱对土壤微量营养元素同步检测方法研究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2452017125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余克强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04270B" w:rsidRPr="0004270B" w:rsidTr="002238C1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射频对米糠脂肪酶的钝化作用及其分子机制</w:t>
            </w:r>
            <w:r w:rsidR="001B65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2452017126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令博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0B" w:rsidRPr="0004270B" w:rsidRDefault="0004270B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03E9A" w:rsidRPr="0004270B" w:rsidTr="002238C1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基于作物环境模型的温室保温帘调控时序优化机制解析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2452017128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03E9A" w:rsidRPr="0004270B" w:rsidTr="002238C1">
        <w:trPr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基于石墨烯电极MEC的有机质原位厌氧消化增效特性与机制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2452017129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孙国涛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03E9A" w:rsidRPr="0004270B" w:rsidTr="002238C1">
        <w:trPr>
          <w:trHeight w:val="1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生物炭的电子介体特性对厌氧消化微生物种间互营共生的影响研究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2452017130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503E9A" w:rsidRPr="0004270B" w:rsidTr="0022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沼气重整制氢工艺优化及催化剂活性研究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2452017131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03E9A" w:rsidRPr="0004270B" w:rsidTr="002238C1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深松耕作触土部件减阻设计与表面强化研究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2452017132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朱学卫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03E9A" w:rsidRPr="0004270B" w:rsidTr="0022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基于光学特性的苹果最佳贮藏时间预测机理与方法研究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2452017133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9A" w:rsidRPr="0004270B" w:rsidRDefault="00503E9A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85E19" w:rsidRPr="0004270B" w:rsidTr="0022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19" w:rsidRPr="0004270B" w:rsidRDefault="00585E19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19" w:rsidRPr="0004270B" w:rsidRDefault="00585E19" w:rsidP="00032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基于超声电机的智能云台瞬态非线性启停机理及稳定控制研究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19" w:rsidRPr="0004270B" w:rsidRDefault="00585E19" w:rsidP="00032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19" w:rsidRPr="0004270B" w:rsidRDefault="00585E19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2452017134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19" w:rsidRPr="0004270B" w:rsidRDefault="00585E19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19" w:rsidRPr="0004270B" w:rsidRDefault="00585E19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牛子杰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19" w:rsidRPr="0004270B" w:rsidRDefault="00585E19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1D67FE" w:rsidRPr="0004270B" w:rsidTr="002238C1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FE" w:rsidRPr="0004270B" w:rsidRDefault="001D67FE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FE" w:rsidRPr="00AF6A02" w:rsidRDefault="001D67FE" w:rsidP="00032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6A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基于小籽粒作物生长需求的苗床建立特性及实现方法研究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FE" w:rsidRPr="00E90DD9" w:rsidRDefault="001D67FE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FE" w:rsidRPr="00E90DD9" w:rsidRDefault="001D67FE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2452016076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FE" w:rsidRPr="00E90DD9" w:rsidRDefault="001D67FE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FE" w:rsidRPr="00E90DD9" w:rsidRDefault="001D67FE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付作立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FE" w:rsidRPr="0004270B" w:rsidRDefault="001D67FE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2238C1" w:rsidRPr="0004270B" w:rsidTr="0022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04270B" w:rsidRDefault="002238C1" w:rsidP="00714D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E90DD9" w:rsidRDefault="002238C1" w:rsidP="00714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多源信息融合的番茄自动分级技术研究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E90DD9" w:rsidRDefault="002238C1" w:rsidP="00714D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E90DD9" w:rsidRDefault="002238C1" w:rsidP="00714D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2452016077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E90DD9" w:rsidRDefault="002238C1" w:rsidP="00714D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E90DD9" w:rsidRDefault="002238C1" w:rsidP="00714D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龙燕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04270B" w:rsidRDefault="002238C1" w:rsidP="00714D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2238C1" w:rsidRPr="0004270B" w:rsidTr="0022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04270B" w:rsidRDefault="002238C1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AF6A02" w:rsidRDefault="002238C1" w:rsidP="00032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6A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生物柴油粘滞射流数值模拟研究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2452016078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石复习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04270B" w:rsidRDefault="002238C1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2238C1" w:rsidRPr="0004270B" w:rsidTr="002238C1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04270B" w:rsidRDefault="002238C1" w:rsidP="001B65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AF6A02" w:rsidRDefault="002238C1" w:rsidP="00032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6A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冲击式打穴玉米精量播种机理研究与装备开发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科技创新一般项目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2452016079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C1" w:rsidRPr="00E90DD9" w:rsidRDefault="002238C1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0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8C1" w:rsidRPr="0004270B" w:rsidRDefault="002238C1" w:rsidP="005F1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</w:tbl>
    <w:p w:rsidR="0004270B" w:rsidRDefault="0004270B"/>
    <w:p w:rsidR="001D67FE" w:rsidRDefault="001D67FE" w:rsidP="00450248">
      <w:pPr>
        <w:jc w:val="left"/>
        <w:rPr>
          <w:sz w:val="28"/>
          <w:szCs w:val="28"/>
        </w:rPr>
      </w:pPr>
    </w:p>
    <w:p w:rsidR="001D67FE" w:rsidRDefault="001D67FE" w:rsidP="00450248">
      <w:pPr>
        <w:jc w:val="left"/>
        <w:rPr>
          <w:sz w:val="28"/>
          <w:szCs w:val="28"/>
        </w:rPr>
      </w:pPr>
    </w:p>
    <w:p w:rsidR="001D67FE" w:rsidRDefault="001D67FE" w:rsidP="00450248">
      <w:pPr>
        <w:jc w:val="left"/>
        <w:rPr>
          <w:sz w:val="28"/>
          <w:szCs w:val="28"/>
        </w:rPr>
      </w:pPr>
    </w:p>
    <w:p w:rsidR="001D67FE" w:rsidRDefault="00E96079" w:rsidP="00450248">
      <w:pPr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B652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附表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 w:rsidRPr="001B652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Pr="000427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20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20年机电学院基本科研业务费年度检查</w:t>
      </w:r>
      <w:r w:rsidRPr="000427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清单</w:t>
      </w:r>
    </w:p>
    <w:p w:rsidR="00E96079" w:rsidRDefault="00E96079" w:rsidP="00450248">
      <w:pPr>
        <w:jc w:val="left"/>
        <w:rPr>
          <w:sz w:val="28"/>
          <w:szCs w:val="28"/>
        </w:rPr>
      </w:pPr>
    </w:p>
    <w:tbl>
      <w:tblPr>
        <w:tblW w:w="10152" w:type="dxa"/>
        <w:tblInd w:w="-459" w:type="dxa"/>
        <w:tblLook w:val="04A0"/>
      </w:tblPr>
      <w:tblGrid>
        <w:gridCol w:w="709"/>
        <w:gridCol w:w="2803"/>
        <w:gridCol w:w="2017"/>
        <w:gridCol w:w="1383"/>
        <w:gridCol w:w="1168"/>
        <w:gridCol w:w="992"/>
        <w:gridCol w:w="1080"/>
      </w:tblGrid>
      <w:tr w:rsidR="00E96079" w:rsidRPr="0004270B" w:rsidTr="00E96079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*项目名称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*立项年度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*姓名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获批经费</w:t>
            </w:r>
          </w:p>
        </w:tc>
      </w:tr>
      <w:tr w:rsidR="00E96079" w:rsidRPr="0004270B" w:rsidTr="000320CA">
        <w:trPr>
          <w:trHeight w:val="10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79" w:rsidRPr="0004270B" w:rsidRDefault="00E96079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7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9D6655" w:rsidRDefault="00AD5CFA" w:rsidP="009D6655">
            <w:r w:rsidRPr="009D6655">
              <w:rPr>
                <w:rFonts w:hint="eastAsia"/>
              </w:rPr>
              <w:t>马铃薯晚疫病发病早期预测预报研究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9D6655" w:rsidRDefault="00AD5CFA" w:rsidP="009D6655">
            <w:pPr>
              <w:jc w:val="center"/>
              <w:rPr>
                <w:sz w:val="20"/>
                <w:szCs w:val="20"/>
              </w:rPr>
            </w:pPr>
            <w:r w:rsidRPr="009D6655">
              <w:rPr>
                <w:rFonts w:hint="eastAsia"/>
                <w:sz w:val="20"/>
                <w:szCs w:val="20"/>
              </w:rPr>
              <w:t>前沿和交叉科学研究项目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DB3C97" w:rsidP="00DB3C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C97">
              <w:rPr>
                <w:rFonts w:ascii="宋体" w:eastAsia="宋体" w:hAnsi="宋体" w:cs="宋体"/>
                <w:color w:val="000000"/>
                <w:kern w:val="0"/>
                <w:sz w:val="22"/>
              </w:rPr>
              <w:t>2452019179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79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79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胡耀华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079" w:rsidRPr="0004270B" w:rsidRDefault="00133E39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AD5CFA" w:rsidRPr="0004270B" w:rsidTr="000320CA">
        <w:trPr>
          <w:trHeight w:val="10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A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Pr="009D6655" w:rsidRDefault="00AD5CFA">
            <w:r>
              <w:rPr>
                <w:rFonts w:hint="eastAsia"/>
              </w:rPr>
              <w:t>融合超像素分割与</w:t>
            </w:r>
            <w:r>
              <w:rPr>
                <w:rFonts w:hint="eastAsia"/>
              </w:rPr>
              <w:t>Lucas-Kanade</w:t>
            </w:r>
            <w:r>
              <w:rPr>
                <w:rFonts w:hint="eastAsia"/>
              </w:rPr>
              <w:t>光流法的奶牛呼吸行为监测方法研究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Default="00AD5CF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科技创新专项项目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Pr="00434F84" w:rsidRDefault="00AD5CFA" w:rsidP="00434F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4F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2452019027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A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A" w:rsidRDefault="00AD5CFA" w:rsidP="000320C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宋怀波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AD5CFA" w:rsidRPr="0004270B" w:rsidTr="000320CA">
        <w:trPr>
          <w:trHeight w:val="10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A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Default="00AD5CF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小麦田间表型无人机高通量获取方法研究</w:t>
            </w:r>
            <w:r>
              <w:rPr>
                <w:rFonts w:hint="eastAsi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Default="00AD5CF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科技创新专项项目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Pr="00434F84" w:rsidRDefault="00AD5CFA" w:rsidP="00434F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4F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2452019028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A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A" w:rsidRDefault="00AD5CFA" w:rsidP="000320C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苏宝峰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A" w:rsidRPr="0004270B" w:rsidRDefault="00AD5CFA" w:rsidP="000320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</w:tbl>
    <w:p w:rsidR="0004270B" w:rsidRDefault="0004270B" w:rsidP="003A3ECC">
      <w:pPr>
        <w:jc w:val="left"/>
      </w:pPr>
    </w:p>
    <w:sectPr w:rsidR="0004270B" w:rsidSect="003C2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3D5" w:rsidRDefault="003043D5" w:rsidP="00343AA7">
      <w:r>
        <w:separator/>
      </w:r>
    </w:p>
  </w:endnote>
  <w:endnote w:type="continuationSeparator" w:id="1">
    <w:p w:rsidR="003043D5" w:rsidRDefault="003043D5" w:rsidP="0034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3D5" w:rsidRDefault="003043D5" w:rsidP="00343AA7">
      <w:r>
        <w:separator/>
      </w:r>
    </w:p>
  </w:footnote>
  <w:footnote w:type="continuationSeparator" w:id="1">
    <w:p w:rsidR="003043D5" w:rsidRDefault="003043D5" w:rsidP="00343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095"/>
    <w:rsid w:val="00012D12"/>
    <w:rsid w:val="00016CE5"/>
    <w:rsid w:val="0004270B"/>
    <w:rsid w:val="000B25B2"/>
    <w:rsid w:val="00133E39"/>
    <w:rsid w:val="001B6524"/>
    <w:rsid w:val="001D67FE"/>
    <w:rsid w:val="002238C1"/>
    <w:rsid w:val="00242D8F"/>
    <w:rsid w:val="00285B9F"/>
    <w:rsid w:val="003043D5"/>
    <w:rsid w:val="00343AA7"/>
    <w:rsid w:val="003A3ECC"/>
    <w:rsid w:val="003C02FF"/>
    <w:rsid w:val="003C29E4"/>
    <w:rsid w:val="00434F84"/>
    <w:rsid w:val="00450248"/>
    <w:rsid w:val="004A603E"/>
    <w:rsid w:val="004E1F66"/>
    <w:rsid w:val="00503E9A"/>
    <w:rsid w:val="00585E19"/>
    <w:rsid w:val="006142EE"/>
    <w:rsid w:val="00671386"/>
    <w:rsid w:val="006F2CB5"/>
    <w:rsid w:val="00700706"/>
    <w:rsid w:val="00761EE4"/>
    <w:rsid w:val="00792831"/>
    <w:rsid w:val="007B1679"/>
    <w:rsid w:val="00854C84"/>
    <w:rsid w:val="008A6AEB"/>
    <w:rsid w:val="009A0E4A"/>
    <w:rsid w:val="009D6655"/>
    <w:rsid w:val="009D7513"/>
    <w:rsid w:val="00A33C73"/>
    <w:rsid w:val="00A54095"/>
    <w:rsid w:val="00AD5CFA"/>
    <w:rsid w:val="00AF6A02"/>
    <w:rsid w:val="00B347F9"/>
    <w:rsid w:val="00BF0EAE"/>
    <w:rsid w:val="00C157C2"/>
    <w:rsid w:val="00D12636"/>
    <w:rsid w:val="00D365B0"/>
    <w:rsid w:val="00DB3C97"/>
    <w:rsid w:val="00E90DD9"/>
    <w:rsid w:val="00E96079"/>
    <w:rsid w:val="00E97000"/>
    <w:rsid w:val="00F10E1A"/>
    <w:rsid w:val="00F82324"/>
    <w:rsid w:val="00FE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E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B3C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09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54095"/>
    <w:pPr>
      <w:widowControl/>
      <w:spacing w:after="64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A54095"/>
    <w:pPr>
      <w:widowControl/>
      <w:spacing w:after="64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5409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A5409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54095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34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343AA7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343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343AA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B3C9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488">
              <w:marLeft w:val="0"/>
              <w:marRight w:val="0"/>
              <w:marTop w:val="0"/>
              <w:marBottom w:val="0"/>
              <w:divBdr>
                <w:top w:val="single" w:sz="4" w:space="0" w:color="D1DDC2"/>
                <w:left w:val="single" w:sz="4" w:space="0" w:color="D1DDC2"/>
                <w:bottom w:val="single" w:sz="4" w:space="0" w:color="D1DDC2"/>
                <w:right w:val="single" w:sz="4" w:space="0" w:color="D1DDC2"/>
              </w:divBdr>
              <w:divsChild>
                <w:div w:id="683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奚海莲</dc:creator>
  <cp:lastModifiedBy>Windows User</cp:lastModifiedBy>
  <cp:revision>28</cp:revision>
  <cp:lastPrinted>2019-04-29T09:24:00Z</cp:lastPrinted>
  <dcterms:created xsi:type="dcterms:W3CDTF">2015-05-29T01:10:00Z</dcterms:created>
  <dcterms:modified xsi:type="dcterms:W3CDTF">2020-06-10T07:47:00Z</dcterms:modified>
</cp:coreProperties>
</file>