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cs="Times New Roman"/>
          <w:b/>
          <w:bCs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>2023年度广东省科技进步奖公示表</w:t>
      </w:r>
    </w:p>
    <w:p>
      <w:pPr>
        <w:spacing w:line="288" w:lineRule="auto"/>
        <w:jc w:val="center"/>
        <w:rPr>
          <w:rFonts w:cs="Times New Roman"/>
          <w:b/>
          <w:bCs/>
        </w:rPr>
      </w:pPr>
    </w:p>
    <w:tbl>
      <w:tblPr>
        <w:tblStyle w:val="9"/>
        <w:tblW w:w="10490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项目名称</w:t>
            </w:r>
          </w:p>
        </w:tc>
        <w:tc>
          <w:tcPr>
            <w:tcW w:w="8789" w:type="dxa"/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</w:rPr>
            </w:pPr>
            <w:r>
              <w:rPr>
                <w:rStyle w:val="1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铝二次资源绿色低碳高值利用理论和产业化成套技术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主要完成单位</w:t>
            </w:r>
          </w:p>
        </w:tc>
        <w:tc>
          <w:tcPr>
            <w:tcW w:w="8789" w:type="dxa"/>
            <w:vAlign w:val="center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肇庆市大正铝业有限公司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789" w:type="dxa"/>
            <w:vAlign w:val="center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广东鸿劲金属铝业有限公司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789" w:type="dxa"/>
            <w:vAlign w:val="center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北京科技大学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789" w:type="dxa"/>
            <w:vAlign w:val="center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中北大学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789" w:type="dxa"/>
            <w:vAlign w:val="center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西北农林</w:t>
            </w:r>
            <w:r>
              <w:rPr>
                <w:rFonts w:hint="eastAsia" w:cs="Times New Roman"/>
              </w:rPr>
              <w:t>科技</w:t>
            </w:r>
            <w:r>
              <w:rPr>
                <w:rFonts w:cs="Times New Roman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789" w:type="dxa"/>
            <w:vAlign w:val="center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南昌大学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789" w:type="dxa"/>
            <w:vAlign w:val="center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华劲新材料研究院（广州）有限公司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789" w:type="dxa"/>
            <w:vAlign w:val="center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佛山市南海创利有色金属制品有限公司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主要完成人（职称、完成单位、工作单位）</w:t>
            </w:r>
          </w:p>
        </w:tc>
        <w:tc>
          <w:tcPr>
            <w:tcW w:w="8789" w:type="dxa"/>
            <w:vAlign w:val="center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1.张深根（教授、北京科技大学、北京科技大学）；</w:t>
            </w:r>
          </w:p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主要贡献：项目负责人，提出了项目整体研究思路。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789" w:type="dxa"/>
            <w:vAlign w:val="center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2.衣雪梅（副教授、西北农林科技大学、西北农林科技大学）；</w:t>
            </w:r>
          </w:p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主要贡献：全面参与铝二次资源精细化分选研究开发工作。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789" w:type="dxa"/>
            <w:vAlign w:val="center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3.赵戎（无、肇庆市大正铝业有限公司、肇庆市大正铝业有限公司）；</w:t>
            </w:r>
          </w:p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主要贡献：参与了该项目的产业化技术研发与应用。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789" w:type="dxa"/>
            <w:vAlign w:val="center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4.张文达（副教授、中北大学、中北大学）；</w:t>
            </w:r>
          </w:p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主要贡献：研发了再生铝熔体细化变质复合处理的高效细化剂和细化工艺。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789" w:type="dxa"/>
            <w:vAlign w:val="center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5.张海泉（无、广东鸿劲金属铝业有限公司、广东鸿劲金属铝业有限公司）；</w:t>
            </w:r>
          </w:p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主要贡献：参与研发了再生目标成分铝合金技术。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789" w:type="dxa"/>
            <w:vAlign w:val="center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6.白培康（教授、中北大学、中北大学）；</w:t>
            </w:r>
          </w:p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主要贡献：全面参与并指导了再生铝合金的研究开发工作。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789" w:type="dxa"/>
            <w:vAlign w:val="center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7.刘虎（副教授、南昌大学、南昌大学）；</w:t>
            </w:r>
          </w:p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主要贡献：开发了铝灰渣低量催化脱氮以及滤液循环技术。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789" w:type="dxa"/>
            <w:vAlign w:val="center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8.简力（无、肇庆市大正铝业有限公司、肇庆市大正铝业有限公司）；</w:t>
            </w:r>
          </w:p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主要贡献：参与了该项目的产业化技术研发与应用。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789" w:type="dxa"/>
            <w:vAlign w:val="center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9.范卫忠（无、华劲新材料研究院（广州）有限公司、华劲新材料研究院（广州）有限公司）；</w:t>
            </w:r>
          </w:p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主要贡献：参与研发了再生目标成分铝合金技术。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789" w:type="dxa"/>
            <w:vAlign w:val="center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10.沈汉林（助理研究员、北京科技大学、北京科技大学）；</w:t>
            </w:r>
          </w:p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主要贡献：参与研发了再生铝合金熔体的氩气精炼除杂、除气技术。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789" w:type="dxa"/>
            <w:vAlign w:val="center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11.刘君（工程师、肇庆市大正铝业有限公司、肇庆市大正铝业有限公司）；</w:t>
            </w:r>
          </w:p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主要贡献：参与了该项目的产业化技术研发与应用。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789" w:type="dxa"/>
            <w:vAlign w:val="center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12.刘波（研究员、北京科技大学、北京科技大学）；</w:t>
            </w:r>
          </w:p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主要贡献：参与研发了铝二次资源低氧动态热脱漆技术。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789" w:type="dxa"/>
            <w:vAlign w:val="center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13.程汉明（工程师、广东鸿劲金属铝业有限公司、广东鸿劲金属铝业有限公司）；</w:t>
            </w:r>
          </w:p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主要贡献：参与研发了铝二次资源精细化预处理技术。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789" w:type="dxa"/>
            <w:vAlign w:val="center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14.黄克鹏（无、西北农林科技大学、西北农林科技大学）；</w:t>
            </w:r>
          </w:p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主要贡献：参与研发了再生目标成分铝合金技术。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789" w:type="dxa"/>
            <w:vAlign w:val="center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15.黄嘉诚（无、佛山市南海创利有色金属制品有限公司、佛山市南海创利有色金属制品有限公司）；</w:t>
            </w:r>
          </w:p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主要贡献：参与研发了铝二次资源精细化预处理技术。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代表性论文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专著目录</w:t>
            </w:r>
          </w:p>
        </w:tc>
        <w:tc>
          <w:tcPr>
            <w:tcW w:w="8789" w:type="dxa"/>
            <w:vAlign w:val="center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专著1：典型废旧金属循环利用技术、冶金工业出版社、张深根、刘波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789" w:type="dxa"/>
            <w:vAlign w:val="center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论文2：Microstructure evolution and properties comparation of industrial grade-maintained 7050-T7451 plate recycled from machining chips、Journal of Materials Research and Technology、2023(25)、第一作者：Jianwen Wang、通讯作者：Bo Liu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789" w:type="dxa"/>
            <w:vAlign w:val="center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论文3：Mechanism of porous ceramic fabrication using Second Aluminum Dross assisted by corn stalk as pore-forming agent、Environmental Technology &amp; Innovation、2023(31)、第一作者：Kepeng Huang、通讯作者：Xuemei Yi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789" w:type="dxa"/>
            <w:vAlign w:val="center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论文4：The relationship between residual amount of Sr and morphology of eutectic Si phase in A356 alloy、Materials、2019(12)、第一作者：Wenda Zhang、通讯作者：Peikang Bai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789" w:type="dxa"/>
            <w:vAlign w:val="center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论文5：Comprehensive treatments of aluminum dross in China: A critical review、Journal of Environmental Management、2023(345)、第一作者：Chuan Wang、通讯作者：Hu Liu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知识产权名称</w:t>
            </w:r>
          </w:p>
        </w:tc>
        <w:tc>
          <w:tcPr>
            <w:tcW w:w="8789" w:type="dxa"/>
            <w:vAlign w:val="center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专利1：一种由废杂铝再生目标成分铝合金的方法（ZL201310018088.5，张深根、刘波、潘德安、田建军、刘阳、梁文涛，肇庆市大正铝业有限公司）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789" w:type="dxa"/>
            <w:vAlign w:val="center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专利2：一种再生铝合金绿色熔炼方法（ZL201911228391.1，张深根、蔺瑞、刘波，肇庆市大正铝业有限公司）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789" w:type="dxa"/>
            <w:vAlign w:val="center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专利3：一种再生航铝熔体氩气精炼装备及精炼方法（ZL202111632292.7，张深根、王建文、刘波、杜森，北京科技大学）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789" w:type="dxa"/>
            <w:vAlign w:val="center"/>
          </w:tcPr>
          <w:p>
            <w:pPr>
              <w:spacing w:line="24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专利4：廃航空機アルミニウム合金をリサイクルすることにより２０２４アルミニウム合金および７０７５アルミニウム合金を生産するための方法（特許第6930034号，シェンゲン</w:t>
            </w:r>
            <w:r>
              <w:rPr>
                <w:rFonts w:eastAsia="微软雅黑" w:cs="Times New Roman"/>
              </w:rPr>
              <w:t>・</w:t>
            </w:r>
            <w:r>
              <w:rPr>
                <w:rFonts w:cs="Times New Roman"/>
              </w:rPr>
              <w:t>ジャン（张深根）、ボ</w:t>
            </w:r>
            <w:r>
              <w:rPr>
                <w:rFonts w:eastAsia="微软雅黑" w:cs="Times New Roman"/>
              </w:rPr>
              <w:t>・</w:t>
            </w:r>
            <w:r>
              <w:rPr>
                <w:rFonts w:cs="Times New Roman"/>
              </w:rPr>
              <w:t>リュウ（刘波）、ルイ</w:t>
            </w:r>
            <w:r>
              <w:rPr>
                <w:rFonts w:eastAsia="微软雅黑" w:cs="Times New Roman"/>
              </w:rPr>
              <w:t>・</w:t>
            </w:r>
            <w:r>
              <w:rPr>
                <w:rFonts w:cs="Times New Roman"/>
              </w:rPr>
              <w:t>リン（蔺瑞），</w:t>
            </w:r>
            <w:r>
              <w:rPr>
                <w:rFonts w:cs="Times New Roman"/>
                <w:bCs/>
                <w:color w:val="000000"/>
              </w:rPr>
              <w:t>北京科技大学</w:t>
            </w:r>
            <w:r>
              <w:rPr>
                <w:rFonts w:cs="Times New Roma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789" w:type="dxa"/>
            <w:vAlign w:val="center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专利5：一种再生变形铝合金复合强韧化的方法（ZL202010062483.3，张深根、刘波、邱勇，肇庆市大正铝业有限公司）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789" w:type="dxa"/>
            <w:vAlign w:val="center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专利6：一种铝合金回收处理方法（ZL201910547677.X，王佳明、沈方园、孙睿，佛山市南海创利有色金属制品有限公司、广东鸿劲金属铝业有限公司）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789" w:type="dxa"/>
            <w:vAlign w:val="center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专利7：一种全再生料生产的压铸铝合金材料及其制备方法（ZL202210919462.8，范卫忠、高伟全、闫俊、杨镇江、陈民锭、黄嘉诚、何景南、梁志富，华劲新材料研究院(广州)有限公司、广东鸿劲金属铝业有限公司）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789" w:type="dxa"/>
            <w:vAlign w:val="center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专利8：废铝易拉罐合金用细化剂的制备及应用方法（ZL201410644300.3，白培康、段瑞斌、杨晶、侯击波、张文达、任霁萍，中北大学）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789" w:type="dxa"/>
            <w:vAlign w:val="center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国家标准9：再生铸造铝合金原料（GBT38472-2019，吴欣凤、潘峰、李志刚、周炳炎、刘国安、乡家发、邓晓蔚、岳波、张深根、徐浩杰、黄健良、詹浩、赵晓光、刘凯珉、罗乐、谷柳、于芳，肇庆市大正铝业有限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789" w:type="dxa"/>
            <w:vAlign w:val="center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国家标准10：再生变形铝合金原料（GBT40382-2021，吴欣凤、葛立新、潘峰、赵晓光、邓晓蔚、刘君、陈冠标、葛素静、李有望、曹秋华、马月、马澎涛、罗明、原伟兵、阙石生、战世芬、李志刚、顾华锋、于芳，肇庆市大正铝业有限公司）</w:t>
            </w:r>
          </w:p>
        </w:tc>
      </w:tr>
    </w:tbl>
    <w:p>
      <w:pPr>
        <w:spacing w:line="288" w:lineRule="auto"/>
        <w:jc w:val="left"/>
        <w:rPr>
          <w:rFonts w:cs="Times New Roman"/>
          <w:sz w:val="28"/>
          <w:szCs w:val="28"/>
        </w:rPr>
      </w:pPr>
    </w:p>
    <w:p>
      <w:pPr>
        <w:spacing w:line="288" w:lineRule="auto"/>
        <w:jc w:val="right"/>
        <w:rPr>
          <w:rFonts w:cs="Times New Roman"/>
          <w:b/>
          <w:bCs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</w:pPr>
      <w:r>
        <w:separator/>
      </w:r>
    </w:p>
  </w:footnote>
  <w:footnote w:type="continuationSeparator" w:id="1">
    <w:p>
      <w:pPr>
        <w:spacing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5MzBlYzU4ZjEzMTQ2ZWZlYTNkN2Q0MzVlMjdlZTAifQ=="/>
  </w:docVars>
  <w:rsids>
    <w:rsidRoot w:val="00350AA6"/>
    <w:rsid w:val="00004E84"/>
    <w:rsid w:val="00034025"/>
    <w:rsid w:val="000762F9"/>
    <w:rsid w:val="00091E74"/>
    <w:rsid w:val="00112D25"/>
    <w:rsid w:val="001253E9"/>
    <w:rsid w:val="001300EF"/>
    <w:rsid w:val="00133753"/>
    <w:rsid w:val="002927A2"/>
    <w:rsid w:val="002A05BB"/>
    <w:rsid w:val="00350AA6"/>
    <w:rsid w:val="00410760"/>
    <w:rsid w:val="00585F3A"/>
    <w:rsid w:val="005D2169"/>
    <w:rsid w:val="00637BBF"/>
    <w:rsid w:val="00642ED8"/>
    <w:rsid w:val="006A5D5F"/>
    <w:rsid w:val="006B1341"/>
    <w:rsid w:val="00717CC5"/>
    <w:rsid w:val="0075708A"/>
    <w:rsid w:val="00796A30"/>
    <w:rsid w:val="00814652"/>
    <w:rsid w:val="00823FBD"/>
    <w:rsid w:val="00873A88"/>
    <w:rsid w:val="008C0DBD"/>
    <w:rsid w:val="00920DE7"/>
    <w:rsid w:val="00A75386"/>
    <w:rsid w:val="00A80B96"/>
    <w:rsid w:val="00AC1981"/>
    <w:rsid w:val="00B03DF5"/>
    <w:rsid w:val="00BD7CEC"/>
    <w:rsid w:val="00C444E3"/>
    <w:rsid w:val="00D24080"/>
    <w:rsid w:val="00E41BC0"/>
    <w:rsid w:val="00EC179A"/>
    <w:rsid w:val="00EE5FD8"/>
    <w:rsid w:val="00FA7F05"/>
    <w:rsid w:val="01B73140"/>
    <w:rsid w:val="137D3677"/>
    <w:rsid w:val="142420E7"/>
    <w:rsid w:val="243D2B93"/>
    <w:rsid w:val="27FD20A3"/>
    <w:rsid w:val="38B67AE2"/>
    <w:rsid w:val="39682C9F"/>
    <w:rsid w:val="49555444"/>
    <w:rsid w:val="67C90703"/>
    <w:rsid w:val="689F0032"/>
    <w:rsid w:val="766818A7"/>
    <w:rsid w:val="7E5E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12" w:lineRule="auto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line="360" w:lineRule="auto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line="360" w:lineRule="auto"/>
      <w:outlineLvl w:val="1"/>
    </w:pPr>
    <w:rPr>
      <w:rFonts w:cstheme="majorBidi"/>
      <w:b/>
      <w:bCs/>
      <w:sz w:val="28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line="360" w:lineRule="auto"/>
      <w:outlineLvl w:val="2"/>
    </w:pPr>
    <w:rPr>
      <w:b/>
      <w:bCs/>
      <w:sz w:val="28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cstheme="majorBidi"/>
      <w:b/>
      <w:bCs/>
      <w:sz w:val="32"/>
      <w:szCs w:val="3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basedOn w:val="10"/>
    <w:link w:val="2"/>
    <w:qFormat/>
    <w:uiPriority w:val="9"/>
    <w:rPr>
      <w:rFonts w:ascii="Times New Roman" w:hAnsi="Times New Roman" w:eastAsia="宋体"/>
      <w:b/>
      <w:bCs/>
      <w:kern w:val="44"/>
      <w:sz w:val="28"/>
      <w:szCs w:val="44"/>
    </w:rPr>
  </w:style>
  <w:style w:type="character" w:customStyle="1" w:styleId="12">
    <w:name w:val="标题 2 字符"/>
    <w:basedOn w:val="10"/>
    <w:link w:val="3"/>
    <w:qFormat/>
    <w:uiPriority w:val="9"/>
    <w:rPr>
      <w:rFonts w:ascii="Times New Roman" w:hAnsi="Times New Roman" w:eastAsia="宋体" w:cstheme="majorBidi"/>
      <w:b/>
      <w:bCs/>
      <w:sz w:val="28"/>
      <w:szCs w:val="32"/>
    </w:rPr>
  </w:style>
  <w:style w:type="character" w:customStyle="1" w:styleId="13">
    <w:name w:val="标题 字符"/>
    <w:basedOn w:val="10"/>
    <w:link w:val="7"/>
    <w:qFormat/>
    <w:uiPriority w:val="10"/>
    <w:rPr>
      <w:rFonts w:ascii="Times New Roman" w:hAnsi="Times New Roman" w:eastAsia="宋体" w:cstheme="majorBidi"/>
      <w:b/>
      <w:bCs/>
      <w:sz w:val="32"/>
      <w:szCs w:val="32"/>
    </w:rPr>
  </w:style>
  <w:style w:type="character" w:customStyle="1" w:styleId="14">
    <w:name w:val="标题 3 字符"/>
    <w:basedOn w:val="10"/>
    <w:link w:val="4"/>
    <w:qFormat/>
    <w:uiPriority w:val="9"/>
    <w:rPr>
      <w:rFonts w:ascii="Times New Roman" w:hAnsi="Times New Roman" w:eastAsia="宋体"/>
      <w:b/>
      <w:bCs/>
      <w:sz w:val="28"/>
      <w:szCs w:val="32"/>
    </w:rPr>
  </w:style>
  <w:style w:type="character" w:customStyle="1" w:styleId="15">
    <w:name w:val="fontstyle01"/>
    <w:basedOn w:val="10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Char"/>
    <w:basedOn w:val="1"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cs="Times New Roman"/>
      <w:sz w:val="21"/>
      <w:szCs w:val="20"/>
    </w:rPr>
  </w:style>
  <w:style w:type="character" w:customStyle="1" w:styleId="18">
    <w:name w:val="页眉 字符"/>
    <w:basedOn w:val="10"/>
    <w:link w:val="6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426</Words>
  <Characters>2433</Characters>
  <Lines>20</Lines>
  <Paragraphs>5</Paragraphs>
  <TotalTime>133</TotalTime>
  <ScaleCrop>false</ScaleCrop>
  <LinksUpToDate>false</LinksUpToDate>
  <CharactersWithSpaces>2854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2023-11-08T11:06:00Z</dcterms:created>
  <dc:creator>Hanlin Shen</dc:creator>
  <cp:lastModifiedBy>Administrator</cp:lastModifiedBy>
  <cp:lastPrinted>2023-11-09T06:26:00Z</cp:lastPrinted>
  <dcterms:modified xsi:type="dcterms:W3CDTF">2023-11-09T07:12:06Z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A0DAACE904E64B61A298F0413B549BA9_12</vt:lpwstr>
  </property>
</Properties>
</file>