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2E4" w:rsidRPr="005632E4" w:rsidRDefault="005632E4" w:rsidP="005632E4">
      <w:pPr>
        <w:spacing w:line="600" w:lineRule="exact"/>
        <w:jc w:val="center"/>
        <w:rPr>
          <w:rFonts w:ascii="黑体" w:eastAsia="黑体" w:hAnsi="黑体" w:hint="eastAsia"/>
          <w:sz w:val="32"/>
          <w:szCs w:val="32"/>
        </w:rPr>
      </w:pPr>
      <w:r w:rsidRPr="005632E4">
        <w:rPr>
          <w:rFonts w:ascii="黑体" w:eastAsia="黑体" w:hAnsi="黑体" w:hint="eastAsia"/>
          <w:sz w:val="32"/>
          <w:szCs w:val="32"/>
        </w:rPr>
        <w:t>中国共产党纪律处分条例</w:t>
      </w:r>
    </w:p>
    <w:p w:rsidR="005632E4" w:rsidRPr="005632E4" w:rsidRDefault="005632E4" w:rsidP="005632E4">
      <w:pPr>
        <w:spacing w:line="600" w:lineRule="exact"/>
        <w:jc w:val="center"/>
        <w:rPr>
          <w:rFonts w:ascii="仿宋_GB2312" w:eastAsia="仿宋_GB2312" w:hint="eastAsia"/>
          <w:sz w:val="28"/>
          <w:szCs w:val="28"/>
        </w:rPr>
      </w:pPr>
      <w:r w:rsidRPr="005632E4">
        <w:rPr>
          <w:rFonts w:ascii="仿宋_GB2312" w:eastAsia="仿宋_GB2312" w:hint="eastAsia"/>
          <w:sz w:val="28"/>
          <w:szCs w:val="28"/>
        </w:rPr>
        <w:t>（2003年12月23日中共中央政治局会议审议批准　2003年12月31日中共中央发布</w:t>
      </w:r>
      <w:r>
        <w:rPr>
          <w:rFonts w:ascii="仿宋_GB2312" w:eastAsia="仿宋_GB2312" w:hint="eastAsia"/>
          <w:sz w:val="28"/>
          <w:szCs w:val="28"/>
        </w:rPr>
        <w:t xml:space="preserve"> </w:t>
      </w:r>
      <w:r w:rsidRPr="005632E4">
        <w:rPr>
          <w:rFonts w:ascii="仿宋_GB2312" w:eastAsia="仿宋_GB2312" w:hint="eastAsia"/>
          <w:sz w:val="28"/>
          <w:szCs w:val="28"/>
        </w:rPr>
        <w:t>2023年12月8日中共中央政治局会议第三次修订　2023年12月19日中共中央发布）</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第一编　总则</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第一章　总体要求和适用范围</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w:t>
      </w:r>
      <w:r w:rsidRPr="005632E4">
        <w:rPr>
          <w:rFonts w:ascii="仿宋_GB2312" w:eastAsia="仿宋_GB2312" w:hint="eastAsia"/>
          <w:sz w:val="28"/>
          <w:szCs w:val="28"/>
        </w:rPr>
        <w:lastRenderedPageBreak/>
        <w:t>行正确的权力观、政绩观、事业观，自觉遵守和维护党章，严格执行和维护党的纪律，自觉接受党的纪律约束，模范遵守国家法律法规。</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第四条　党的纪律处分工作遵循下列原则：</w:t>
      </w:r>
      <w:bookmarkStart w:id="0" w:name="_GoBack"/>
      <w:bookmarkEnd w:id="0"/>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（一）坚持党要管党、全面从严治党。把严的基调、严的措施、严的氛围长期坚持下去，加强对党的各级组织和全体党员的教育、管理和监督，把纪律挺在前面，抓早抓小、防微杜渐。</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（二）党纪面前一律平等。对违犯党纪的党组织和党员必须严肃、公正执行纪律，党内不允许有任何不受纪律约束的党组织和党员。</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（三）实事求是。对党组织和党员违犯党纪的行为，应当以事实为依据，以党章、其他党内法规和国家法律法规为准绳，执纪执法贯通，准确认定行为性质，区别不同情况，恰当予以处理。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（五）惩前毖后、治病救人。处理违犯党纪的党组织和党员，应当实行惩戒与教育相结合，做到宽严相济。</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第六条　本条例适用于违犯党纪应当受到党纪责任追究的党组</w:t>
      </w:r>
      <w:r w:rsidRPr="005632E4">
        <w:rPr>
          <w:rFonts w:ascii="仿宋_GB2312" w:eastAsia="仿宋_GB2312" w:hint="eastAsia"/>
          <w:sz w:val="28"/>
          <w:szCs w:val="28"/>
        </w:rPr>
        <w:lastRenderedPageBreak/>
        <w:t>织和党员。</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第二章　违纪与纪律处分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重点查处党的十八大以来不收敛、不收手，问题线索反映集中、群众反映强烈，政治问题和经济问题交织的腐败案件，违反中央八项规定精神的问题。</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第八条　对党员的纪律处分种类：</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（一）警告；</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（二）严重警告；</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（三）撤销党内职务；</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（四）留党察看；</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（五）开除党籍。</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第九条　对于违犯党纪的党组织，上级党组织应当责令其作出书面检查或者给予通报批评。对于严重违犯党纪、本身又不能纠正的党组织，上一级党的委员会在查明核实后，根据情节严重的程度，可以予以：</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（一）改组；</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（二）解散。</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第十条　党员受到警告处分一年内、受到严重警告处分一年半内，不得在党内提拔职务或者进一步使用，也不得向党外组织推荐担任高</w:t>
      </w:r>
      <w:r w:rsidRPr="005632E4">
        <w:rPr>
          <w:rFonts w:ascii="仿宋_GB2312" w:eastAsia="仿宋_GB2312" w:hint="eastAsia"/>
          <w:sz w:val="28"/>
          <w:szCs w:val="28"/>
        </w:rPr>
        <w:lastRenderedPageBreak/>
        <w:t>于其原任职务的党外职务或者进一步使用。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党员受到撤销党内职务处分，或者依照前款规定受到严重警告处分的，二年内不得在党内担任和向党外组织推荐担任与其原任职务相当或者高于其原任职务的职务。</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党员受到留党察看处分，其党内职务自然撤销。对于担任党外职务的，应当建议党外组织撤销其党外职务。受到留党察看处分的党员，</w:t>
      </w:r>
      <w:r w:rsidRPr="005632E4">
        <w:rPr>
          <w:rFonts w:ascii="仿宋_GB2312" w:eastAsia="仿宋_GB2312" w:hint="eastAsia"/>
          <w:sz w:val="28"/>
          <w:szCs w:val="28"/>
        </w:rPr>
        <w:lastRenderedPageBreak/>
        <w:t>恢复党员权利后二年内，不得在党内担任和向党外组织推荐担任与其原任职务相当或者高于其原任职务的职务。</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第十三条　党员受到开除党籍处分，五年内不得重新入党，也不得推荐担任与其原任职务相当或者高于其原任职务的党外职务。另有规定不准重新入党的，依照规定。</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第十四条　党员干部受到党纪处分，需要同时进行组织处理的，党组织应当按照规定给予组织处理。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党的各级代表大会的代表受到留党察看以上处分的，党组织应当终止其代表资格。</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第十五条　对于受到改组处理的党组织领导机构成员，除应当受到撤销党内职务以上处分的外，均自然免职。</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第三章　纪律处分运用规则</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第十七条　有下列情形之一的，可以从轻或者减轻处分：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（一）主动交代本人应当受到党纪处分的问题；</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（二）在组织谈话函询、初步核实、立案审查过程中，能够配合核实审查工作，如实说明本人违纪违法事实；</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（三）检举同案人或者其他人应当受到党纪处分或者法律追究的问题，经查证属实，或者有其他立功表现；</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（四）主动挽回损失、消除不良影响或者有效阻止危害结果发生；</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（五）主动上交或者退赔违纪所得；</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（六）党内法规规定的其他从轻或者减轻处分情形。</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第十八条　根据案件的特殊情况，由中央纪委决定或者经省（部）级纪委（不含副省级市纪委）决定并呈报中央纪委批准，对违纪党员也可以在本条例规定的处分幅度以外减轻处分。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党员有作风纪律方面的苗头性、倾向性问题或者违犯党纪情节轻微的，可以给予谈话提醒、批评教育、责令检查等，或者予以诫勉，不予党纪处分。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党员行为虽然造成损失或者后果，但不是出于故意或者过失，而是由于不可抗力等原因所引起的，不追究党纪责任。</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第二十条　有下列情形之一的，应当从重或者加重处分：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（一）强迫、唆使他人违纪；</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（二）拒不上交或者退赔违纪所得；</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（三）违纪受处分后又因故意违纪应当受到党纪处分；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（四）违纪受处分后，又被发现其受处分前没有交代的其他应当受到党纪处分的问题；</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（五）党内法规规定的其他从重或者加重处分情形。</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第二十一条　党员在党纪处分影响期内又受到党纪处分的，其影响期为原处分尚未执行的影响期与新处分影响期之和。</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第二十二条　从轻处分，是指在本条例规定的违纪行为应当受到的处分幅度以内，给予较轻的处分。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从重处分，是指在本条例规定的违纪行为应当受到的处分幅度以内，给予较重的处分。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第二十三条　减轻处分，是指在本条例规定的违纪行为应当受到的处分幅度以外，减轻一档给予处分。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加重处分，是指在本条例规定的违纪行为应当受到的处分幅度以外，加重一档给予处分。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本条例规定的只有开除党籍处分一个档次的违纪行为，不适用第一款减轻处分的规定。</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第二十五条　一个违纪行为同时触犯本条例两个以上条款的，依照处分较重的条款定性处理。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一个条款规定的违纪构成要件全部包含在另一个条款规定的违纪构成要件中，特别规定与一般规定不一致的，适用特别规定。</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第二十六条　二人以上共同故意违纪的，对为首者，从重处分，本条例另有规定的除外；对其他成员，按照其在共同违纪中所起的作用和应负的责任，分别给予处分。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对于经济方面共同违纪的，按照个人参与数额及其所起作用，分别给予处分。对共同违纪的为首者，情节严重的，按照共同违纪的总</w:t>
      </w:r>
      <w:r w:rsidRPr="005632E4">
        <w:rPr>
          <w:rFonts w:ascii="仿宋_GB2312" w:eastAsia="仿宋_GB2312" w:hint="eastAsia"/>
          <w:sz w:val="28"/>
          <w:szCs w:val="28"/>
        </w:rPr>
        <w:lastRenderedPageBreak/>
        <w:t>数额处分。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教唆他人违纪的，应当按照其在共同违纪中所起的作用追究党纪责任。</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第二十七条　党组织领导机构集体作出违犯党纪的决定或者实施其他违犯党纪的行为，对具有共同故意的成员，按共同违纪处理；对过失违纪的成员，按照各自在集体违纪中所起的作用和应负的责任分别给予处分。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第四章　对违法犯罪党员的纪律处分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第二十八条　对违法犯罪的党员，应当按照规定给予党纪处分，做到适用纪律和适用法律有机融合，党纪政务等处分相匹配。</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第二十九条　党组织在纪律审查中发现党员有贪污贿赂、滥用职权、玩忽职守、权力寻租、利益输送、徇私舞弊、浪费国家资财等违反法律涉嫌犯罪行为的，应当给予撤销党内职务、留党察看或者开除党籍处分。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违反国家财经纪律，在公共资金收支、税务管理、国有资产管理、政府采购管理、金融管理、财务会计管理等财经活动中有违法行为的，依照前款规定处理。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党员有嫖娼或者吸食、注射毒品等丧失党员条件，严重败坏党的形象行为的，应当给予开除党籍处分。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第三十一条　党组织在纪律审查中发现党员严重违纪涉嫌违法犯罪的，原则上先作出党纪处分决定，并按照规定由监察机关给予政务处分或者由任免机关（单位）给予处分后，再移送有关国家机关依法处理。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第三十二条　党员被依法留置、逮捕的，党组织应当按照管理权限中止其表决权、选举权和被选举权等党员权利。根据监察机关、司法机关处理结果，可以恢复其党员权利的，应当及时予以恢复。</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第三十三条　党员犯罪情节轻微，人民检察院依法作出不起诉决定的，或者人民法院依法作出有罪判决并免予刑事处罚的，应当给予撤销党内职务、留党察看或者开除党籍处分。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党员犯罪，被单处罚金的，依照前款规定处理。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第三十四条　党员犯罪，有下列情形之一的，应当给予开除党籍处分：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（一）因故意犯罪被依法判处刑法规定的主刑（含宣告缓刑）；</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（二）被单处或者附加剥夺政治权利；</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（三）因过失犯罪，被依法判处三年以上（不含三年）有期徒刑。</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因过失犯罪被判处三年以下有期徒刑或者被判处管制、拘役的，一般应当开除党籍。对于个别可以不开除党籍的，应当对照处分违纪党员批准权限的规定，报请再上一级党组织批准。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党员违反国家法律法规、企事业单位或者其他社会组织的规章制度受到其他处分，应当追究党纪责任的，党组织在对有关方面认定的事实、性质和情节进行核实后，依照规定给予相应党纪处分或者组织处理。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第五章　其他规定</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第三十六条　预备党员违犯党纪，情节较轻，可以保留预备党员资格的，党组织应当对其批评教育或者延长预备期；情节较重的，应当取消其预备党员资格。</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第三十七条　对违纪后下落不明的党员，应当区别情况作出处理：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（一）对有严重违纪行为，应当给予开除党籍处分的，党组织应当作出决定，开除其党籍；</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（二）除前项规定的情况外，下落不明时间超过六个月的，党组织应当按照党章规定对其予以除名。</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第三十八条　违纪党员在党组织作出处分决定前死亡，或者在死</w:t>
      </w:r>
      <w:r w:rsidRPr="005632E4">
        <w:rPr>
          <w:rFonts w:ascii="仿宋_GB2312" w:eastAsia="仿宋_GB2312" w:hint="eastAsia"/>
          <w:sz w:val="28"/>
          <w:szCs w:val="28"/>
        </w:rPr>
        <w:lastRenderedPageBreak/>
        <w:t>亡之后发现其曾有严重违纪行为，对于应当给予开除党籍处分的，开除其党籍；对于应当给予留党察看以下处分的，作出违犯党纪的书面结论和相应处理。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第三十九条　违纪行为有关责任人员的区分：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（一）直接责任者，是指在其职责范围内，不履行或者不正确履行自己的职责，对造成的损失或者后果起决定性作用的党员或者党员领导干部；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（二）主要领导责任者，是指在其职责范围内，对主管的工作不履行或者不正确履行职责，对造成的损失或者后果负直接领导责任的党员领导干部；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（三）重要领导责任者，是指在其职责范围内，对应管的工作或者参与决定的工作不履行或者不正确履行职责，对造成的损失或者后果负次要领导责任的党员领导干部。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本条例所称领导责任者，包括主要领导责任者和重要领导责任者。</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第四十条　本条例所称主动交代，是指涉嫌违纪的党员在组织谈话函询、初步核实前向有关组织交代自己的问题，或者在谈话函询、初步核实和立案审查期间交代组织未掌握的问题。</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第四十一条　担任职级、单独职务序列等级的党员干部违犯党纪受到处分，需要对其职级、单独职务序列等级进行调整的，参照本条例关于党外职务的规定执行。</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第四十二条　计算经济损失应当计算立案时已经实际造成的全部财产损失，包括为挽回违纪行为所造成损失而支付的各种开支、费用。立案后至处理前持续发生的经济损失，应当一并计算在内。</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第四十三条　对于违纪行为所获得的经济利益，应当收缴或者责令退赔。对于主动上交的违纪所得和经济损失赔偿，应当予以接收，并按照规定收缴或者返还有关单位、个人。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对于违纪行为所获得的职务、职级、职称、学历、学位、奖励、资格等其他利益，应当由承办案件的纪检机关或者由其上级纪检机关建议有关组织、部门、单位按照规定予以纠正。</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对于依照本条例第三十七条、第三十八条规定处理的党员，经调查确属其实施违纪行为获得的利益，依照本条规定处理。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第四十五条　执行党纪处分决定的机关或者受处分党员所在单位，应当在六个月内将处分决定的执行情况向作出或者批准处分决定的机关报告。</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党员对所受党纪处分不服的，可以依照党章及有关规定提出申诉。</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第四十六条　党员因违犯党纪受到处分，影响期满后，党组织无需取消对其的处分。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第四十七条　本条例所称以上、以下，除有特别标明外均含本级、本数。</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第四十八条　本条例总则适用于有党纪处分规定的其他党内法规，但是中共中央发布或者批准发布的其他党内法规有特别规定的除外。</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第二编　分则</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第六章　对违反政治纪律行为的处分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第四十九条　在重大原则问题上不同党中央保持一致且有实际言论、行为或者造成不良后果的，给予警告或者严重警告处分；情节较重的，给予撤销党内职务或者留党察看处分；情节严重的，给予开除党籍处分。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第五十条　通过网络、广播、电视、报刊、传单、书籍等，或者利用讲座、论坛、报告会、座谈会等方式，公开发表坚持资产阶级自由化立场、反对四项基本原则，反对党的改革开放决策的文章、演说、宣言、声明等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（一）公开发表违背四项基本原则，违背、歪曲党的改革开放决策，或者其他有严重政治问题的文章、演说、宣言、声明等；</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（二）妄议党中央大政方针，破坏党的集中统一；</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（三）丑化党和国家形象，或者诋毁、诬蔑党和国家领导人、英雄模范，或者歪曲党的历史、中华人民共和国历史、人民军队历史。</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发布、播出、刊登、出版前款所列内容或者为上述行为提供方便条件的，对直接责任者和领导责任者，给予严重警告或者撤销党内职务处分；情节严重的，给予留党察看或者开除党籍处分。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私自携带、寄递第五十条、第五十一条所列内容之一的报刊、书籍、音像制品、电子读物等入出境，情节较重的，给予警告或者严重警告处分；情节严重的，给予撤销党内职务、留党察看或者开除党籍处分。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私自阅看、浏览、收听第五十条、第五十一条所列内容之一的报刊、书籍、音像制品、电子读物，以及网络文本、图片、音频、视频资料等，情节严重的，给予警告、严重警告或者撤销党内职务处分。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第五十三条　在党内组织秘密集团或者组织其他分裂党的活动的，给予开除党籍处分。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参加秘密集团或者参加其他分裂党的活动的，给予留党察看或者</w:t>
      </w:r>
      <w:r w:rsidRPr="005632E4">
        <w:rPr>
          <w:rFonts w:ascii="仿宋_GB2312" w:eastAsia="仿宋_GB2312" w:hint="eastAsia"/>
          <w:sz w:val="28"/>
          <w:szCs w:val="28"/>
        </w:rPr>
        <w:lastRenderedPageBreak/>
        <w:t>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第五十五条　搞投机钻营，结交政治骗子或者被政治骗子利用的，给予严重警告或者撤销党内职务处分；情节严重的，给予留党察看或者开除党籍处分。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充当政治骗子的，给予撤销党内职务、留党察看或者开除党籍处分。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第五十六条　党员领导干部在本人主政的地方或者分管的部门自行其是，搞山头主义，拒不执行党中央确定的大政方针，甚至背着党中央另搞一套的，给予撤销党内职务、留党察看或者开除党籍处分。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不顾党和国家大局，搞部门或者地方保护主义的，依照前款规定处理。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第五十七条　党员领导干部政绩观错位，违背新发展理念、背离高质量发展要求，给党、国家和人民利益造成较大损失的，给予警告或者严重警告处分；情节较重的，给予撤销党内职务或者留党察看处</w:t>
      </w:r>
      <w:r w:rsidRPr="005632E4">
        <w:rPr>
          <w:rFonts w:ascii="仿宋_GB2312" w:eastAsia="仿宋_GB2312" w:hint="eastAsia"/>
          <w:sz w:val="28"/>
          <w:szCs w:val="28"/>
        </w:rPr>
        <w:lastRenderedPageBreak/>
        <w:t>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搞劳民伤财的“形象工程”、“政绩工程”的，从重或者加重处分。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第五十九条　制造、散布、传播政治谣言，破坏党的团结统一的，给予警告或者严重警告处分；情节较重的，给予撤销党内职务或者留党察看处分；情节严重的，给予开除党籍处分。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政治品行恶劣，匿名诬告，有意陷害或者制造其他谣言，造成损害或者不良影响的，依照前款规定处理。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第六十条　擅自对应当由党中央决定的重大政策问题作出决定、对外发表主张的，对直接责任者和领导责任者，给予严重警告或者撤销党内职务处分；情节严重的，给予留党察看或者开除党籍处分。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第六十一条　不按照有关规定向组织请示、报告重大事项，对直接责任者和领导责任者，情节较重的，给予警告或者严重警告处分；情节严重的，给予撤销党内职务或者留党察看处分。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第六十三条　对抗组织审查，有下列行为之一的，给予警告或者严重警告处分；情节较重的，给予撤销党内职务或者留党察看处分；</w:t>
      </w:r>
      <w:r w:rsidRPr="005632E4">
        <w:rPr>
          <w:rFonts w:ascii="仿宋_GB2312" w:eastAsia="仿宋_GB2312" w:hint="eastAsia"/>
          <w:sz w:val="28"/>
          <w:szCs w:val="28"/>
        </w:rPr>
        <w:lastRenderedPageBreak/>
        <w:t>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（一）串供或者伪造、销毁、转移、隐匿证据；</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（二）阻止他人揭发检举、提供证据材料；</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（三）包庇同案人员；</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（四）向组织提供虚假情况，掩盖事实；</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（五）其他对抗组织审查行为。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对不明真相被裹挟参加，经批评教育后确有悔改表现的，可以免予处分或者不予处分。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未经组织批准参加其他集会、游行、示威等活动，情节较轻的，给予警告或者严重警告处分；情节较重的，给予撤销党内职务或者留党察看处分；情节严重的，给予开除党籍处分。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第六十五条　组织、参加旨在反对党的领导、反对社会主义制度或者敌视政府等组织的，对策划者、组织者和骨干分子，给予开除党籍处分。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对其他参加人员，情节较轻的，给予警告或者严重警告处分；情节较重的，给予撤销党内职务或者留党察看处分；情节严重的，给予开除党籍处分。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第六十六条　组织、参加会道门或者邪教组织的，对策划者、组织者和骨干分子，给予开除党籍处分。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对其他参加人员，情节较轻的，给予警告或者严重警告处分；情节较重的，给予撤销党内职务或者留党察看处分；情节严重的，给予开除党籍处分。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对不明真相的参加人员，经批评教育后确有悔改表现的，可以免予处分或者不予处分。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第六十七条　从事、参与挑拨破坏民族关系制造事端或者参加民族分裂活动的，对策划者、组织者和骨干分子，给予开除党籍处分。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对其他参加人员，情节较轻的，给予警告或者严重警告处分；情节较重的，给予撤销党内职务或者留党察看处分；情节严重的，给予开除党籍处分。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对不明真相被裹挟参加，经批评教育后确有悔改表现的，可以免予处分或者不予处分。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有其他违反党和国家民族政策的行为，情节较轻的，给予警告或者严重警告处分；情节较重的，给予撤销党内职务或者留党察看处分；情节严重的，给予开除党籍处分。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第六十八条　组织、利用宗教活动反对党的理论、路线、方针、政策和决议，破坏民族团结的，对策划者、组织者和骨干分子，给予开除党籍处分。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对其他参加人员，给予撤销党内职务或者留党察看处分；情节严重的，给予开除党籍处分。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对不明真相被裹挟参加，经批评教育后确有悔改表现的，可以免予处分或者不予处分。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有其他违反党和国家宗教政策的行为，情节较轻的，给予警告或者严重警告处分；情节较重的，给予撤销党内职务或者留党察看处分；情节严重的，给予开除党籍处分。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第六十九条　对信仰宗教的党员，应当加强思想教育，要求其限期改正；经党组织帮助教育仍没有转变的，应当劝其退党；劝而不退的，予以除名；参与利用宗教搞煽动活动的，给予开除党籍处分。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第七十条　组织迷信活动的，给予撤销党内职务或者留党察看处分；情节严重的，给予开除党籍处分。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参加迷信活动或者个人搞迷信活动，造成不良影响的，给予警告或者严重警告处分；情节较重的，给予撤销党内职务或者留党察看处分；情节严重的，给予开除党籍处分。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对不明真相的参加人员，经批评教育后确有悔改表现的，可以免予处分或者不予处分。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第七十一条　组织、利用宗族势力对抗党和政府，妨碍党和国家的方针政策以及决策部署的实施，或者破坏党的基层组织建设的，对策划者、组织者和骨干分子，给予开除党籍处分。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对其他参加人员，给予撤销党内职务或者留党察看处分；情节严重的，给予开除党籍处分。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对不明真相被裹挟参加，经批评教育后确有悔改表现的，可以免</w:t>
      </w:r>
      <w:r w:rsidRPr="005632E4">
        <w:rPr>
          <w:rFonts w:ascii="仿宋_GB2312" w:eastAsia="仿宋_GB2312" w:hint="eastAsia"/>
          <w:sz w:val="28"/>
          <w:szCs w:val="28"/>
        </w:rPr>
        <w:lastRenderedPageBreak/>
        <w:t>予处分或者不予处分。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第七十二条　在国（境）外、外国驻华使（领）馆申请政治避难，或者违纪后逃往国（境）外、外国驻华使（领）馆的，给予开除党籍处分。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在国（境）外公开发表反对党和政府的文章、演说、宣言、声明等的，依照前款规定处理。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故意为上述行为提供方便条件的，给予留党察看或者开除党籍处分。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第七十三条　在涉外活动中，其言行在政治上造成恶劣影响，损害党和国家尊严、利益的，给予撤销党内职务或者留党察看处分；情节严重的，给予开除党籍处分。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第七十六条　违反党的优良传统和工作惯例等党的规矩，在政治上造成不良影响或者严重后果的，给予警告或者严重警告处分；情节较重的，给予撤销党内职务或者留党察看处分；情节严重的，给予开除党籍处分。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第七章　对违反组织纪律行为的处分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第七十七条　违反民主集中制原则，有下列行为之一的，给予警告或者严重警告处分；情节严重的，给予撤销党内职务或者留党察看处分：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（一）拒不执行或者擅自改变党组织作出的重大决定；</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（二）违反议事规则，个人或者少数人决定重大问题；</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（三）故意规避集体决策，决定重大事项、重要干部任免、重要项目安排和大额资金使用；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（四）借集体决策名义集体违规。</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第七十八条　下级党组织拒不执行或者擅自改变上级党组织决定的，对直接责任者和领导责任者，给予警告或者严重警告处分；情节严重的，给予撤销党内职务或者留党察看处分。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第七十九条　拒不执行党组织的分配、调动、交流等决定的，给予警告、严重警告或者撤销党内职务处分。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在特殊时期或者紧急状况下，拒不执行党组织上述决定的，给予留党察看或者开除党籍处分。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第八十条　在党组织纪律审查中，依法依规负有作证义务的党员拒绝作证或者故意提供虚假情况，情节较重的，给予警告或者严重警告处分；情节严重的，给予撤销党内职务、留党察看或者开除党籍处分。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第八十一条　有下列行为之一，情节较重的，给予警告或者严重警告处分：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（一）违反个人有关事项报告规定，隐瞒不报；</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（二）在组织进行谈话函询时，不如实向组织说明问题；</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（三）不按要求报告或者不如实报告个人去向；</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（四）不如实填报个人档案资料。</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有前款第二项规定的行为，同时向组织提供虚假情况、掩盖事实的，依照本条例第六十三条规定处理。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篡改、伪造个人档案资料的，给予严重警告处分；情节严重的，给予撤销党内职务或者留党察看处分。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隐瞒入党前严重错误的，一般应当予以除名；对入党多年且一贯表现好，或者在工作中作出突出贡献的，给予严重警告、撤销党内职务或者留党察看处分。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第八十二条　党员领导干部违反有关规定组织、参加自发成立的老乡会、校友会、战友会等，情节严重的，给予警告、严重警告或者撤销党内职务处分。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第八十三条　有下列行为之一的，给予警告或者严重警告处分；情节较重的，给予撤销党内职务或者留党察看处分；情节严重的，给予开除党籍处分：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（一）在民主推荐、民主测评、组织考察和党内选举中搞拉票、助选等非组织活动；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（二）在法律规定的投票、选举活动中违背组织原则搞非组织活动，组织、怂恿、诱使他人投票、表决；</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（三）在选举中进行其他违反党章、其他党内法规和有关章程活动。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搞有组织的拉票贿选，或者用公款拉票贿选的，从重或者加重处</w:t>
      </w:r>
      <w:r w:rsidRPr="005632E4">
        <w:rPr>
          <w:rFonts w:ascii="仿宋_GB2312" w:eastAsia="仿宋_GB2312" w:hint="eastAsia"/>
          <w:sz w:val="28"/>
          <w:szCs w:val="28"/>
        </w:rPr>
        <w:lastRenderedPageBreak/>
        <w:t>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用人失察失误造成严重后果的，对直接责任者和领导责任者，依照前款规定处理。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第八十五条　在推进领导干部能上能下工作中，搞好人主义，有下列行为之一，对直接责任者和领导责任者，情节较重的，给予警告或者严重警告处分；情节严重的，给予撤销党内职务或者留党察看处分：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（一）以党纪政务等处分规避组织调整；</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（二）以组织调整代替党纪政务等处分；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（三）其他避重就轻作出处理行为。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弄虚作假，骗取职务、职级、职称、待遇、资格、学历、学位、荣誉、称号或者其他利益的，依照前款规定处理。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第八十七条　侵犯党员的表决权、选举权和被选举权，情节较重的，给予警告或者严重警告处分；情节严重的，给予撤销党内职务处分。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以强迫、威胁、欺骗、拉拢等手段，妨害党员自主行使表决权、选举权和被选举权的，给予撤销党内职务、留党察看或者开除党籍处分。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第八十八条　有下列行为之一的，对直接责任者和领导责任者，给予警告或者严重警告处分；情节较重的，给予撤销党内职务或者留党察看处分；情节严重的，给予开除党籍处分：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（一）对批评、检举、控告进行阻挠、压制，或者将批评、检举、控告材料私自扣压、销毁，或者故意将其泄露给他人；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（二）对党员的申辩、辩护、作证等进行压制，造成不良后果；</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（三）压制党员申诉，造成不良后果，或者不按照有关规定处理党员申诉；</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（四）其他侵犯党员权利行为，造成不良后果。</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对批评人、检举人、控告人、证人及其他人员打击报复的，从重或者加重处分。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违反有关规定程序发展党员的，对直接责任者和领导责任者，依照前款规定处理。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第九十条　违反有关规定取得外国国籍或者获取国（境）外永久居留资格、长期居留许可的，给予撤销党内职务、留党察看或者开除党籍处分。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虽经批准因私出国（境）但存在擅自变更路线、无正当理由超期未归等超出批准范围出国（境）行为，情节较重的，给予警告或者严重警告处分；情节严重的，给予撤销党内职务处分。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第九十二条　驻外机构或者临时出国（境）团（组）中的党员擅自脱离组织，或者从事外事、机要、军事等工作的党员违反有关规定同国（境）外机构、人员联系和交往的，给予警告、严重警告或者撤销党内职务处分。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第九十三条　驻外机构或者临时出国（境）团（组）中的党员，脱离组织出走时间不满六个月又自动回归的，给予撤销党内职务或者留党察看处分；脱离组织出走时间超过六个月的，按照自行脱党处理，党内予以除名。</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故意为他人脱离组织出走提供方便条件的，给予警告、严重警告或者撤销党内职务处分。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第八章　对违反廉洁纪律行为的处分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第九十四条　党员干部必须正确行使人民赋予的权力，清正廉洁，反对特权思想和特权现象，反对任何滥用职权、谋求私利的行为。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党员干部的配偶、子女及其配偶等亲属和其他特定关系人不实际工作而获取薪酬或者虽实际工作但领取明显超出同职级标准薪酬，党员干部知情未予纠正的，依照前款规定处理。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收受其他明显超出正常礼尚往来的财物的，依照前款规定处理。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第九十八条　向从事公务的人员及其配偶、子女及其配偶等亲属和其他特定关系人赠送明显超出正常礼尚往来的礼品、礼金、消费卡（券）和有价证券、股权、其他金融产品等财物，情节较重的，给予</w:t>
      </w:r>
      <w:r w:rsidRPr="005632E4">
        <w:rPr>
          <w:rFonts w:ascii="仿宋_GB2312" w:eastAsia="仿宋_GB2312" w:hint="eastAsia"/>
          <w:sz w:val="28"/>
          <w:szCs w:val="28"/>
        </w:rPr>
        <w:lastRenderedPageBreak/>
        <w:t>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以讲课费、课题费、咨询费等名义变相送礼的，依照前款规定处理。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第九十九条　借用管理和服务对象的钱款、住房、车辆等，可能影响公正执行公务，情节较重的，给予警告或者严重警告处分；情节严重的，给予撤销党内职务、留党察看或者开除党籍处分。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通过民间借贷等金融活动获取大额回报，可能影响公正执行公务的，依照前款规定处理。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第一百零一条　接受、提供可能影响公正执行公务的宴请或者旅游、健身、娱乐等活动安排，情节较重的，给予警告或者严重警告处分；情节严重的，给予撤销党内职务或者留党察看处分。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第一百零三条　违反有关规定从事营利活动，有下列行为之一，情节较轻的，给予警告或者严重警告处分；情节较重的，给予撤销党内职务或者留党察看处分；情节严重的，给予开除党籍处分：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（一）经商办企业；</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（二）拥有非上市公司（企业）的股份或者证券；</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（三）买卖股票或者进行其他证券投资；</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（四）从事有偿中介活动；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（五）在国（境）外注册公司或者投资入股；</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（六）其他违反有关规定从事营利活动的行为。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利用参与企业重组改制、定向增发、兼并投资、土地使用权出让等工作中掌握的信息买卖股票，利用职权或者职务上的影响通过购买信托产品、基金等方式非正常获利的，依照前款规定处理。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违反有关规定在经济组织、社会组织等单位中兼职，或者经批准兼职但获取薪酬、奖金、津贴等额外利益的，依照第一款规定处理。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利用职权或者职务上的影响，为配偶、子女及其配偶等亲属和其他特定关系人吸收存款、推销金融产品、经营名贵特产类特殊资源等提供帮助谋取利益的，依照前款规定处理。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第一百零五条　离职或者退（离）休后违反有关规定接受原任职务管辖的地区和业务范围内或者与原工作业务直接相关的企业和中介机构等单位的聘用，或者个人从事与原任职务管辖业务或者与原工</w:t>
      </w:r>
      <w:r w:rsidRPr="005632E4">
        <w:rPr>
          <w:rFonts w:ascii="仿宋_GB2312" w:eastAsia="仿宋_GB2312" w:hint="eastAsia"/>
          <w:sz w:val="28"/>
          <w:szCs w:val="28"/>
        </w:rPr>
        <w:lastRenderedPageBreak/>
        <w:t>作业务直接相关的营利活动，情节较轻的，给予警告或者严重警告处分；情节较重的，给予撤销党内职务处分；情节严重的，给予留党察看处分。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第一百零八条　党和国家机关违反有关规定经商办企业的，对直</w:t>
      </w:r>
      <w:r w:rsidRPr="005632E4">
        <w:rPr>
          <w:rFonts w:ascii="仿宋_GB2312" w:eastAsia="仿宋_GB2312" w:hint="eastAsia"/>
          <w:sz w:val="28"/>
          <w:szCs w:val="28"/>
        </w:rPr>
        <w:lastRenderedPageBreak/>
        <w:t>接责任者和领导责任者，给予警告或者严重警告处分；情节严重的，给予撤销党内职务处分。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第一百一十条　在分配、购买住房中侵犯国家、集体利益，情节较轻的，给予警告或者严重警告处分；情节较重的，给予撤销党内职务或者留党察看处分；情节严重的，给予开除党籍处分。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利用职权或者职务上的影响，将应当由本人、配偶、子女及其配偶等亲属、身边工作人员和其他特定关系人个人支付的费用，由下属单位、其他单位或者他人支付、报销的，依照前款规定处理。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第一百一十二条　利用职权或者职务上的影响，违反有关规定占用公物归个人使用，时间超过六个月，情节较重的，给予警告或者严重警告处分；情节严重的，给予撤销党内职务处分。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占用公物进行营利活动的，给予警告或者严重警告处分；情节较重的，给予撤销党内职务或者留党察看处分；情节严重的，给予开除党籍处分。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将公物借给他人进行营利活动的，依照前款规定处理。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第一百一十五条　有下列行为之一，对直接责任者和领导责任者，情节较轻的，给予警告或者严重警告处分；情节较重的，给予撤销党内职务或者留党察看处分；情节严重的，给予开除党籍处分：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（一）公款旅游或者以学习培训、考察调研、职工疗养等为名变相公款旅游；</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（二）改变公务行程，借机旅游；</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（三）参加所管理企业、下属单位组织的考察活动，借机旅游。</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以考察、学习、培训、研讨、招商、参展等名义变相用公款出国（境）旅游的，对直接责任者和领导责任者，依照前款规定处理。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第一百一十六条　违反接待管理规定，超标准、超范围接待或者借机大吃大喝，对直接责任者和领导责任者，情节较重的，给予警告或者严重警告处分；情节严重的，给予撤销党内职务处分。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第一百一十七条　违反有关规定配备、购买、更换、装饰、使用</w:t>
      </w:r>
      <w:r w:rsidRPr="005632E4">
        <w:rPr>
          <w:rFonts w:ascii="仿宋_GB2312" w:eastAsia="仿宋_GB2312" w:hint="eastAsia"/>
          <w:sz w:val="28"/>
          <w:szCs w:val="28"/>
        </w:rPr>
        <w:lastRenderedPageBreak/>
        <w:t>公务交通工具或者有其他违反公务交通工具管理规定的行为，对直接责任者和领导责任者，情节较重的，给予警告或者严重警告处分；情节严重的，给予撤销党内职务或者留党察看处分。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第一百一十八条　违反会议活动管理规定，有下列行为之一，对直接责任者和领导责任者，情节较重的，给予警告或者严重警告处分；情节严重的，给予撤销党内职务处分：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（一）到禁止召开会议的风景名胜区开会；</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（二）决定或者批准举办各类节会、庆典活动；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（三）其他违反会议活动管理规定行为。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擅自举办评比达标表彰、创建示范活动或者借评比达标表彰、创建示范活动收取费用的，对直接责任者和领导责任者，依照前款规定处理。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第一百一十九条　违反办公用房管理等规定，有下列行为之一，对直接责任者和领导责任者，情节较重的，给予警告或者严重警告处分；情节严重的，给予撤销党内职务处分：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（一）决定或者批准兴建、装修办公楼、培训中心等楼堂馆所；</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（二）超标准配备、使用办公用房；</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（三）未经批准租用、借用办公用房；</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（四）用公款包租、占用客房或者其他场所供个人使用；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（五）其他违反办公用房管理等规定行为。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第一百二十条　搞权色交易或者给予财物搞钱色交易的，给予警告或者严重警告处分；情节较重的，给予撤销党内职务或者留党察看处分；情节严重的，给予开除党籍处分。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第一百二十一条　有其他违反廉洁纪律规定行为的，应当视具体情节给予警告直至开除党籍处分。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第九章　对违反群众纪律行为的处分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第一百二十二条　有下列行为之一，对直接责任者和领导责任者，情节较轻的，给予警告或者严重警告处分；情节较重的，给予撤销党内职务或者留党察看处分；情节严重的，给予开除党籍处分：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（一）超标准、超范围向群众筹资筹劳、摊派费用，加重群众负担；</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（二）违反有关规定扣留、收缴群众款物或者处罚群众；</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（三）克扣群众财物，或者违反有关规定拖欠群众钱款；</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（四）在管理、服务活动中违反有关规定收取费用；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（五）在办理涉及群众事务时刁难群众、吃拿卡要；</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（六）其他侵害群众利益行为。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在乡村振兴领域有上述行为的，从重或者加重处分。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第一百二十三条　干涉生产经营自主权，致使群众财产遭受较大损失的，对直接责任者和领导责任者，给予警告或者严重警告处分；情节严重的，给予撤销党内职务或者留党察看处分。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第一百二十五条　利用宗族或者黑恶势力等欺压群众，或者纵容涉黑涉恶活动、为黑恶势力充当“保护伞”的，给予撤销党内职务或</w:t>
      </w:r>
      <w:r w:rsidRPr="005632E4">
        <w:rPr>
          <w:rFonts w:ascii="仿宋_GB2312" w:eastAsia="仿宋_GB2312" w:hint="eastAsia"/>
          <w:sz w:val="28"/>
          <w:szCs w:val="28"/>
        </w:rPr>
        <w:lastRenderedPageBreak/>
        <w:t>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第一百二十六条　有下列行为之一，对直接责任者和领导责任者，情节较重的，给予警告或者严重警告处分；情节严重的，给予撤销党内职务或者留党察看处分：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（一）对涉及群众生产、生活等切身利益的问题依照政策或者有关规定能解决而不及时解决，庸懒无为、效率低下，造成不良影响；</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（二）对符合政策的群众诉求消极应付、推诿扯皮，损害党群、干群关系；</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（三）对待群众态度恶劣、简单粗暴，造成不良影响；</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（四）弄虚作假，欺上瞒下，损害群众利益；</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（五）其他不作为、乱作为、慢作为、假作为等损害群众利益行为。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第一百二十七条　遇到国家财产和群众生命财产受到严重威胁时，能救而不救，情节较重的，给予警告、严重警告或者撤销党内职务处分；情节严重的，给予留党察看或者开除党籍处分。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第一百二十八条　不按照规定公开党务、政务、厂务、村（居）务等，侵犯群众知情权，对直接责任者和领导责任者，情节较重的，给予警告或者严重警告处分；情节严重的，给予撤销党内职务或者留党察看处分。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第一百二十九条　有其他违反群众纪律规定行为的，应当视具体情节给予警告直至开除党籍处分。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第十章　对违反工作纪律行为的处分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第一百三十条　工作中不负责任或者疏于管理，贯彻执行、检查</w:t>
      </w:r>
      <w:r w:rsidRPr="005632E4">
        <w:rPr>
          <w:rFonts w:ascii="仿宋_GB2312" w:eastAsia="仿宋_GB2312" w:hint="eastAsia"/>
          <w:sz w:val="28"/>
          <w:szCs w:val="28"/>
        </w:rPr>
        <w:lastRenderedPageBreak/>
        <w:t>督促落实上级决策部署不力，给党、国家和人民利益以及公共财产造成较大损失的，对直接责任者和领导责任者，给予警告或者严重警告处分；造成重大损失的，给予撤销党内职务、留党察看或者开除党籍处分。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党员领导干部对于到任前已经存在且属于其职责范围内的问题，消极回避、推卸责任，造成严重损害或者严重不良影响的，依照前款规定处理。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第一百三十一条　工作中不敢斗争、不愿担当，面对重大矛盾冲突、危机困难临阵退缩，造成不良影响或者严重后果的，给予警告或者严重警告处分；情节严重的，给予撤销党内职务、留党察看或者开除党籍处分。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第一百三十二条　有下列行为之一，造成严重损害或者严重不良影响的，对直接责任者和领导责任者，给予警告或者严重警告处分；情节较重的，给予撤销党内职务或者留党察看处分；情节严重的，给予开除党籍处分：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（一）热衷于搞舆论造势、浮在表面；</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（二）单纯以会议贯彻会议、以文件落实文件，在实际工作中不见诸行动；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（三）脱离实际，不作深入调查研究，搞随意决策、机械执行；</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（四）违反精文减会有关规定搞文山会海；</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（五）在督查检查考核等工作中搞层层加码、过度留痕，增加基层工作负担；</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（六）工作中其他形式主义、官僚主义行为。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（一）擅自超出“三定”规定范围调整职责、设置机构、核定领导职数和配备人员；</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（二）违规干预地方机构设置；</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（三）其他违反机构编制管理规定行为。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（一）不按照规定受理、办理信访事项；</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（二）对规模性集体访等处置不力，导致事态扩大；</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（三）对党委和政府信访部门提出的改进工作、完善政策等建议重视不够、落实不力，导致问题长期得不到解决；</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（四）其他不履行或者不正确履行信访工作职责行为。</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不履行或者不正确履行职责，导致信访事项发生，造成不良影响或者严重后果的，对直接责任者和领导责任者，依照前款规定处理。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第一百三十六条　党组织有下列行为之一，对直接责任者和领导责任者，情节较重的，给予警告或者严重警告处分；情节严重的，给予撤销党内职务或者留党察看处分：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（一）党员被立案审查期间，擅自批准其出差、出国（境）、辞职，或者对其交流、提拔职务、晋升职级、进一步使用、奖励，或者办理退休手续；</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（二）党员被依法追究刑事责任后，不按照规定给予党纪处分，或者对党员违反国家法律法规的行为，应当给予党纪处分而不处分；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（三）党纪处分决定或者申诉复查决定作出后，不按照规定落实决定中关于被处分人党籍、职务、职级、待遇等事项；</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（四）党员受到党纪处分后，不按照干部管理权限和组织关系对受处分党员开展日常教育、管理和监督工作。</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第一百三十七条　滥用问责，或者在问责工作中严重不负责任，造成不良影响的，对直接责任者和领导责任者，给予警告或者严重警告处分；情节严重的，给予撤销党内职务处分。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第一百三十八条　因工作不负责任致使所管理的人员叛逃的，对直接责任者和领导责任者，给予警告或者严重警告处分；情节严重的，给予撤销党内职务处分。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因工作不负责任致使所管理的人员出逃、出走，对直接责任者和领导责任者，情节较重的，给予警告或者严重警告处分；情节严重的，给予撤销党内职务处分。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第一百三十九条　进行统计造假，对直接责任者和领导责任者，情节较轻的，给予警告或者严重警告处分；情节较重的，给予撤销党</w:t>
      </w:r>
      <w:r w:rsidRPr="005632E4">
        <w:rPr>
          <w:rFonts w:ascii="仿宋_GB2312" w:eastAsia="仿宋_GB2312" w:hint="eastAsia"/>
          <w:sz w:val="28"/>
          <w:szCs w:val="28"/>
        </w:rPr>
        <w:lastRenderedPageBreak/>
        <w:t>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对统计造假失察，造成严重后果的，对直接责任者和领导责任者，给予警告或者严重警告处分；情节严重的，给予撤销党内职务、留党察看或者开除党籍处分。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在上级检查、视察工作或者向上级汇报、报告工作时纵容、唆使、暗示、强迫下级说假话、报假情的，从重或者加重处分。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第一百四十一条　违反有关规定干预和插手市场经济活动，有下列行为之一，情节较轻的，给予警告或者严重警告处分；情节较重的，给予撤销党内职务或者留党察看处分；情节严重的，给予开除党籍处分：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（一）干预和插手建设工程项目承发包、土地使用权出让、政府采购、房地产开发与经营、矿产资源开发利用、中介机构服务等活动；</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（二）干预和插手国有企业重组改制、兼并、破产、产权交易、清产核资、资产评估、资产转让、重大项目投资以及其他重大经营活动等事项；</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（三）干预和插手批办各类行政许可和资金借贷等事项；</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（四）干预和插手经济纠纷；</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（五）干预和插手集体资金、资产和资源的使用、分配、承包、租赁等事项。</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lastRenderedPageBreak/>
        <w:t xml:space="preserve">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违反有关规定干预和插手公共财政资金分配、项目立项评审、功勋荣誉表彰奖励等活动，造成重大损失或者不良影响的，依照前款规定处理。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第一百四十三条　按照有关规定对干预和插手行为负有报告和登记义务的受请托人，不按照规定报告或者登记，情节较重的，给予警告或者严重警告处分；情节严重的，给予撤销党内职务处分。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私自留存涉及党组织关于干部选拔任用、纪律审查、巡视巡察等方面资料，情节较重的，给予警告或者严重警告处分；情节严重的，给予撤销党内职务处分。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第一百四十五条　在考试、录取工作中，有泄露试题、考场舞弊、涂改考卷、违规录取等违反有关规定行为的，给予警告或者严重警告处分；情节较重的，给予撤销党内职务或者留党察看处分；情节严重的，给予开除党籍处分。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第一百四十六条　以不正当方式谋求本人或者其他人用公款出</w:t>
      </w:r>
      <w:r w:rsidRPr="005632E4">
        <w:rPr>
          <w:rFonts w:ascii="仿宋_GB2312" w:eastAsia="仿宋_GB2312" w:hint="eastAsia"/>
          <w:sz w:val="28"/>
          <w:szCs w:val="28"/>
        </w:rPr>
        <w:lastRenderedPageBreak/>
        <w:t>国（境），情节较轻的，给予警告处分；情节较重的，给予严重警告处分；情节严重的，给予撤销党内职务处分。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第一百四十七条　临时出国（境）团（组）或者人员中的党员，擅自延长在国（境）外期限，或者擅自变更路线的，对直接责任者和领导责任者，给予警告或者严重警告处分；情节严重的，给予撤销党内职务处分。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第一百四十九条　在党的纪律检查、组织、宣传、统一战线工作以及机关工作等其他工作中，不履行或者不正确履行职责，造成损失或者不良影响的，应当视具体情节给予警告直至开除党籍处分。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第十一章　对违反生活纪律行为的处分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第一百五十条　生活奢靡、铺张浪费、贪图享乐、追求低级趣味，造成不良影响的，给予警告或者严重警告处分；情节严重的，给予撤销党内职务处分。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第一百五十一条　与他人发生不正当性关系，造成不良影响的，给予警告或者严重警告处分；情节较重的，给予撤销党内职务或者留党察看处分；情节严重的，给予开除党籍处分。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利用职权、教养关系、从属关系或者其他相类似关系与他人发生性关系的，从重处分。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第一百五十二条　党员领导干部不重视家风建设，对配偶、子女</w:t>
      </w:r>
      <w:r w:rsidRPr="005632E4">
        <w:rPr>
          <w:rFonts w:ascii="仿宋_GB2312" w:eastAsia="仿宋_GB2312" w:hint="eastAsia"/>
          <w:sz w:val="28"/>
          <w:szCs w:val="28"/>
        </w:rPr>
        <w:lastRenderedPageBreak/>
        <w:t>及其配偶失管失教，造成不良影响或者严重后果的，给予警告或者严重警告处分；情节严重的，给予撤销党内职务处分。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第一百五十三条　违背社会公序良俗，在公共场所、网络空间有不当言行，造成不良影响的，给予警告或者严重警告处分；情节较重的，给予撤销党内职务或者留党察看处分；情节严重的，给予开除党籍处分。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第一百五十四条　有其他严重违反社会公德、家庭美德行为的，应当视具体情节给予警告直至开除党籍处分。</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第三编　附则</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第一百五十五条　各省、自治区、直辖市党委可以根据本条例，结合各自工作的实际情况，制定单项实施规定。</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第一百五十六条　中央军事委员会可以根据本条例，结合中国人民解放军和中国人民武装警察部队的实际情况，制定补充规定或者单项规定。</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第一百五十七条　本条例由中央纪委负责解释。</w:t>
      </w:r>
    </w:p>
    <w:p w:rsidR="005632E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第一百五十八条　本条例自2024年1月1日起施行。</w:t>
      </w:r>
    </w:p>
    <w:p w:rsidR="00512BD4" w:rsidRPr="005632E4" w:rsidRDefault="005632E4" w:rsidP="005632E4">
      <w:pPr>
        <w:spacing w:line="600" w:lineRule="exact"/>
        <w:rPr>
          <w:rFonts w:ascii="仿宋_GB2312" w:eastAsia="仿宋_GB2312" w:hint="eastAsia"/>
          <w:sz w:val="28"/>
          <w:szCs w:val="28"/>
        </w:rPr>
      </w:pPr>
      <w:r w:rsidRPr="005632E4">
        <w:rPr>
          <w:rFonts w:ascii="仿宋_GB2312" w:eastAsia="仿宋_GB2312" w:hint="eastAsia"/>
          <w:sz w:val="28"/>
          <w:szCs w:val="28"/>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512BD4" w:rsidRPr="005632E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EBE" w:rsidRDefault="00835EBE" w:rsidP="005632E4">
      <w:r>
        <w:separator/>
      </w:r>
    </w:p>
  </w:endnote>
  <w:endnote w:type="continuationSeparator" w:id="0">
    <w:p w:rsidR="00835EBE" w:rsidRDefault="00835EBE" w:rsidP="0056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545778"/>
      <w:docPartObj>
        <w:docPartGallery w:val="Page Numbers (Bottom of Page)"/>
        <w:docPartUnique/>
      </w:docPartObj>
    </w:sdtPr>
    <w:sdtContent>
      <w:p w:rsidR="005632E4" w:rsidRDefault="005632E4">
        <w:pPr>
          <w:pStyle w:val="a5"/>
          <w:jc w:val="center"/>
        </w:pPr>
        <w:r>
          <w:fldChar w:fldCharType="begin"/>
        </w:r>
        <w:r>
          <w:instrText>PAGE   \* MERGEFORMAT</w:instrText>
        </w:r>
        <w:r>
          <w:fldChar w:fldCharType="separate"/>
        </w:r>
        <w:r w:rsidRPr="005632E4">
          <w:rPr>
            <w:noProof/>
            <w:lang w:val="zh-CN"/>
          </w:rPr>
          <w:t>4</w:t>
        </w:r>
        <w:r>
          <w:fldChar w:fldCharType="end"/>
        </w:r>
      </w:p>
    </w:sdtContent>
  </w:sdt>
  <w:p w:rsidR="005632E4" w:rsidRDefault="005632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EBE" w:rsidRDefault="00835EBE" w:rsidP="005632E4">
      <w:r>
        <w:separator/>
      </w:r>
    </w:p>
  </w:footnote>
  <w:footnote w:type="continuationSeparator" w:id="0">
    <w:p w:rsidR="00835EBE" w:rsidRDefault="00835EBE" w:rsidP="00563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E4"/>
    <w:rsid w:val="005632E4"/>
    <w:rsid w:val="0079595B"/>
    <w:rsid w:val="00835EBE"/>
    <w:rsid w:val="008A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7C3D"/>
  <w15:chartTrackingRefBased/>
  <w15:docId w15:val="{65B9EAEE-7926-4B2B-8543-860A5FA3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2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32E4"/>
    <w:rPr>
      <w:sz w:val="18"/>
      <w:szCs w:val="18"/>
    </w:rPr>
  </w:style>
  <w:style w:type="paragraph" w:styleId="a5">
    <w:name w:val="footer"/>
    <w:basedOn w:val="a"/>
    <w:link w:val="a6"/>
    <w:uiPriority w:val="99"/>
    <w:unhideWhenUsed/>
    <w:rsid w:val="005632E4"/>
    <w:pPr>
      <w:tabs>
        <w:tab w:val="center" w:pos="4153"/>
        <w:tab w:val="right" w:pos="8306"/>
      </w:tabs>
      <w:snapToGrid w:val="0"/>
      <w:jc w:val="left"/>
    </w:pPr>
    <w:rPr>
      <w:sz w:val="18"/>
      <w:szCs w:val="18"/>
    </w:rPr>
  </w:style>
  <w:style w:type="character" w:customStyle="1" w:styleId="a6">
    <w:name w:val="页脚 字符"/>
    <w:basedOn w:val="a0"/>
    <w:link w:val="a5"/>
    <w:uiPriority w:val="99"/>
    <w:rsid w:val="005632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3516</Words>
  <Characters>20046</Characters>
  <Application>Microsoft Office Word</Application>
  <DocSecurity>0</DocSecurity>
  <Lines>167</Lines>
  <Paragraphs>47</Paragraphs>
  <ScaleCrop>false</ScaleCrop>
  <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2024-05-07T09:26:00Z</dcterms:created>
  <dcterms:modified xsi:type="dcterms:W3CDTF">2024-05-07T09:30:00Z</dcterms:modified>
</cp:coreProperties>
</file>