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3C607">
      <w:pPr>
        <w:pStyle w:val="9"/>
        <w:jc w:val="left"/>
      </w:pPr>
      <w:bookmarkStart w:id="0" w:name="_Toc105592693"/>
      <w:r>
        <w:rPr>
          <w:rFonts w:hint="eastAsia"/>
        </w:rPr>
        <w:t>附件4：西北农林科技大学专业学位硕士研究生培养方案</w:t>
      </w:r>
      <w:bookmarkEnd w:id="0"/>
    </w:p>
    <w:p w14:paraId="21A6F5EE">
      <w:pPr>
        <w:spacing w:line="276" w:lineRule="auto"/>
        <w:jc w:val="center"/>
        <w:rPr>
          <w:rFonts w:ascii="仿宋" w:hAnsi="仿宋" w:eastAsia="仿宋" w:cs="仿宋"/>
          <w:kern w:val="0"/>
          <w:sz w:val="32"/>
          <w:szCs w:val="32"/>
        </w:rPr>
      </w:pPr>
      <w:r>
        <w:rPr>
          <w:rFonts w:hint="eastAsia" w:ascii="仿宋" w:hAnsi="仿宋" w:eastAsia="仿宋" w:cs="仿宋"/>
          <w:kern w:val="0"/>
          <w:sz w:val="32"/>
          <w:szCs w:val="32"/>
        </w:rPr>
        <w:t>西北农林科技大学专业学位硕士研究生培养方案</w:t>
      </w:r>
    </w:p>
    <w:p w14:paraId="6039F16A">
      <w:pPr>
        <w:spacing w:line="276" w:lineRule="auto"/>
        <w:jc w:val="center"/>
        <w:rPr>
          <w:rFonts w:ascii="仿宋" w:hAnsi="仿宋" w:eastAsia="仿宋" w:cs="仿宋"/>
          <w:kern w:val="0"/>
          <w:sz w:val="32"/>
          <w:szCs w:val="32"/>
        </w:rPr>
      </w:pPr>
      <w:r>
        <w:rPr>
          <w:rFonts w:hint="eastAsia" w:ascii="仿宋" w:hAnsi="仿宋" w:eastAsia="仿宋" w:cs="仿宋"/>
          <w:kern w:val="0"/>
          <w:sz w:val="32"/>
          <w:szCs w:val="32"/>
        </w:rPr>
        <w:t>机械与电子工程学院电子信息类别（控制工程领域）</w:t>
      </w:r>
    </w:p>
    <w:p w14:paraId="016FD986">
      <w:pPr>
        <w:spacing w:line="276" w:lineRule="auto"/>
        <w:jc w:val="center"/>
        <w:rPr>
          <w:rFonts w:ascii="仿宋" w:hAnsi="仿宋" w:eastAsia="仿宋" w:cs="仿宋"/>
          <w:kern w:val="0"/>
          <w:sz w:val="32"/>
          <w:szCs w:val="32"/>
        </w:rPr>
      </w:pPr>
      <w:r>
        <w:rPr>
          <w:rFonts w:hint="eastAsia" w:ascii="仿宋" w:hAnsi="仿宋" w:eastAsia="仿宋" w:cs="仿宋"/>
          <w:kern w:val="0"/>
          <w:sz w:val="32"/>
          <w:szCs w:val="32"/>
        </w:rPr>
        <w:t>（代码：085406）</w:t>
      </w:r>
    </w:p>
    <w:p w14:paraId="04BF16C1">
      <w:pPr>
        <w:spacing w:line="276" w:lineRule="auto"/>
        <w:ind w:firstLine="424" w:firstLineChars="176"/>
        <w:jc w:val="left"/>
        <w:rPr>
          <w:rFonts w:ascii="仿宋" w:hAnsi="仿宋" w:eastAsia="仿宋" w:cs="仿宋"/>
          <w:b/>
          <w:kern w:val="0"/>
          <w:sz w:val="24"/>
          <w:highlight w:val="yellow"/>
        </w:rPr>
      </w:pPr>
    </w:p>
    <w:p w14:paraId="26DA2ADE">
      <w:pPr>
        <w:spacing w:line="480" w:lineRule="exact"/>
        <w:outlineLvl w:val="1"/>
        <w:rPr>
          <w:rFonts w:eastAsia="仿宋_GB2312"/>
          <w:b/>
          <w:bCs/>
          <w:color w:val="000000"/>
          <w:sz w:val="24"/>
        </w:rPr>
      </w:pPr>
      <w:bookmarkStart w:id="1" w:name="_Toc105592694"/>
      <w:r>
        <w:rPr>
          <w:rFonts w:hint="eastAsia" w:eastAsia="仿宋_GB2312"/>
          <w:b/>
          <w:bCs/>
          <w:color w:val="000000"/>
          <w:sz w:val="24"/>
        </w:rPr>
        <w:t>一、专业学位领域简介</w:t>
      </w:r>
      <w:bookmarkEnd w:id="1"/>
    </w:p>
    <w:p w14:paraId="618BD6FB">
      <w:pPr>
        <w:spacing w:line="276" w:lineRule="auto"/>
        <w:ind w:firstLine="480" w:firstLineChars="200"/>
        <w:textAlignment w:val="baseline"/>
        <w:rPr>
          <w:rFonts w:ascii="仿宋" w:hAnsi="仿宋" w:eastAsia="仿宋" w:cs="仿宋"/>
          <w:kern w:val="0"/>
          <w:sz w:val="24"/>
        </w:rPr>
      </w:pPr>
      <w:r>
        <w:rPr>
          <w:rFonts w:hint="eastAsia" w:ascii="仿宋" w:hAnsi="仿宋" w:eastAsia="仿宋" w:cs="仿宋"/>
          <w:kern w:val="0"/>
          <w:sz w:val="24"/>
        </w:rPr>
        <w:t>西北农林科技大学电子信息类别控制工程领域，结合西北农林科技大学在农业信息感知及控制方面的特色和优势，围绕农业信息化及相关行业领域中涉及的物联网系统、电子信息系统、控制系统、计算机软硬件系统的试验设计与验证、项目规划、项目实施、项目管理等实际工程问题，培养能够运用工程学理论和技术、现代化工具和平台给出科学、规范、系统化解决方案的电子信息领域高级复合型工程人才。电子信息类别硕士学位授予点控制工程领域紧扣国家和我省农业转型升级重大发展战略需求，以为我国农业生产向智能化农业的跨越式发展提供智慧农业理论、方法与核心技术装备为目标，以农业信息智能感知、知识获取和智能化装备三类智慧农业核心理论和方法为重点，开展农业信息智能感知理论与方法、生产模型与智能决策方法、农业装备智能控制理论与方法、农业信息智能服务方法与系统等研究，共设置先进感知技术与装备、智能控制与决策技术、机电系统集成与应用3个培养方向。</w:t>
      </w:r>
    </w:p>
    <w:p w14:paraId="18E3E4AD">
      <w:pPr>
        <w:spacing w:line="480" w:lineRule="exact"/>
        <w:outlineLvl w:val="1"/>
        <w:rPr>
          <w:rFonts w:eastAsia="仿宋_GB2312"/>
          <w:b/>
          <w:bCs/>
          <w:color w:val="000000"/>
          <w:sz w:val="24"/>
        </w:rPr>
      </w:pPr>
      <w:bookmarkStart w:id="2" w:name="_Toc105592695"/>
      <w:r>
        <w:rPr>
          <w:rFonts w:hint="eastAsia" w:eastAsia="仿宋_GB2312"/>
          <w:b/>
          <w:bCs/>
          <w:color w:val="000000"/>
          <w:sz w:val="24"/>
        </w:rPr>
        <w:t>二、培养目标</w:t>
      </w:r>
      <w:bookmarkEnd w:id="2"/>
    </w:p>
    <w:p w14:paraId="756FD0F1">
      <w:pPr>
        <w:spacing w:line="276" w:lineRule="auto"/>
        <w:ind w:firstLine="480" w:firstLineChars="200"/>
        <w:rPr>
          <w:rFonts w:ascii="仿宋" w:hAnsi="仿宋" w:eastAsia="仿宋" w:cs="仿宋"/>
          <w:kern w:val="0"/>
          <w:sz w:val="24"/>
        </w:rPr>
      </w:pPr>
      <w:bookmarkStart w:id="3" w:name="_Toc20634"/>
      <w:r>
        <w:rPr>
          <w:rFonts w:hint="eastAsia" w:ascii="仿宋" w:hAnsi="仿宋" w:eastAsia="仿宋" w:cs="仿宋"/>
          <w:kern w:val="0"/>
          <w:sz w:val="24"/>
        </w:rPr>
        <w:t>培养造就热爱祖国，拥护党的领导，遵纪守法，崇尚科学，恪守学术道德，堪当中华民族复兴大任，“三农”情怀深厚，农林特色凸显，具备国际视野和国际竞争力的高端人才。电子信息类控制工程领域硕士专业学位着力培养走在社会发展和经济建设前列，服务电子信息工程领域发展的基础扎实、素质全面、工程实践能力强、具有一定创新能力的高级复合型高层次工程技术人才。使研究生通过系统学习与科研训练，掌握控制论、信息论、系统论和人工智能等基础理论和前沿技术，借助控制、检测、通信、计算机等技术，运用控制原理和方法，在电子信息工程领域独立从事相关理论研究、系统分析、控制与决策，项目设计与管理的能力，能够胜任科研院所、高等院校、政府部门、电子信息产业及相关领域的科学研究、教学、管理、应用开发等相关工作。</w:t>
      </w:r>
      <w:bookmarkEnd w:id="3"/>
    </w:p>
    <w:p w14:paraId="57816CA5">
      <w:pPr>
        <w:spacing w:line="480" w:lineRule="exact"/>
        <w:outlineLvl w:val="1"/>
        <w:rPr>
          <w:rFonts w:eastAsia="仿宋_GB2312"/>
          <w:b/>
          <w:bCs/>
          <w:color w:val="000000"/>
          <w:sz w:val="24"/>
        </w:rPr>
      </w:pPr>
      <w:bookmarkStart w:id="4" w:name="_Toc105592696"/>
      <w:r>
        <w:rPr>
          <w:rFonts w:hint="eastAsia" w:eastAsia="仿宋_GB2312"/>
          <w:b/>
          <w:bCs/>
          <w:color w:val="000000"/>
          <w:sz w:val="24"/>
        </w:rPr>
        <w:t>三、获本领域硕士学位应具备的基本素质和能力</w:t>
      </w:r>
      <w:bookmarkEnd w:id="4"/>
    </w:p>
    <w:p w14:paraId="1F072428">
      <w:pPr>
        <w:spacing w:line="276" w:lineRule="auto"/>
        <w:ind w:firstLine="480" w:firstLineChars="200"/>
        <w:textAlignment w:val="baseline"/>
        <w:rPr>
          <w:rFonts w:ascii="仿宋" w:hAnsi="仿宋" w:eastAsia="仿宋" w:cs="仿宋"/>
          <w:kern w:val="0"/>
          <w:sz w:val="24"/>
        </w:rPr>
      </w:pPr>
      <w:r>
        <w:rPr>
          <w:rFonts w:hint="eastAsia" w:ascii="仿宋" w:hAnsi="仿宋" w:eastAsia="仿宋" w:cs="仿宋"/>
          <w:kern w:val="0"/>
          <w:sz w:val="24"/>
        </w:rPr>
        <w:t>本领域硕士学位应具备的基本素质与能力包括：</w:t>
      </w:r>
    </w:p>
    <w:p w14:paraId="5BDCE292">
      <w:pPr>
        <w:spacing w:line="276" w:lineRule="auto"/>
        <w:ind w:firstLine="480" w:firstLineChars="200"/>
        <w:textAlignment w:val="baseline"/>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 xml:space="preserve"> </w:t>
      </w:r>
      <w:r>
        <w:rPr>
          <w:rFonts w:hint="eastAsia" w:ascii="仿宋" w:hAnsi="仿宋" w:eastAsia="仿宋" w:cs="仿宋"/>
          <w:kern w:val="0"/>
          <w:sz w:val="24"/>
        </w:rPr>
        <w:t>具备社会责任感和使命感，坚守职业道德规范，在工程实践、科学研究中坚持国家和人民利益优先；</w:t>
      </w:r>
    </w:p>
    <w:p w14:paraId="1EBC9777">
      <w:pPr>
        <w:spacing w:line="276" w:lineRule="auto"/>
        <w:ind w:firstLine="480" w:firstLineChars="200"/>
        <w:textAlignment w:val="baseline"/>
        <w:rPr>
          <w:rFonts w:ascii="仿宋" w:hAnsi="仿宋" w:eastAsia="仿宋" w:cs="仿宋"/>
          <w:kern w:val="0"/>
          <w:sz w:val="24"/>
        </w:rPr>
      </w:pPr>
      <w:r>
        <w:rPr>
          <w:rFonts w:hint="eastAsia" w:ascii="仿宋" w:hAnsi="仿宋" w:eastAsia="仿宋" w:cs="仿宋"/>
          <w:kern w:val="0"/>
          <w:sz w:val="24"/>
        </w:rPr>
        <w:t>2.</w:t>
      </w:r>
      <w:r>
        <w:rPr>
          <w:rFonts w:ascii="仿宋" w:hAnsi="仿宋" w:eastAsia="仿宋" w:cs="仿宋"/>
          <w:kern w:val="0"/>
          <w:sz w:val="24"/>
        </w:rPr>
        <w:t xml:space="preserve"> </w:t>
      </w:r>
      <w:r>
        <w:rPr>
          <w:rFonts w:hint="eastAsia" w:ascii="仿宋" w:hAnsi="仿宋" w:eastAsia="仿宋" w:cs="仿宋"/>
          <w:kern w:val="0"/>
          <w:sz w:val="24"/>
        </w:rPr>
        <w:t>能够通过多种学习方式提升专业持续发展，更新和调整专业知识，以胜任电子信息工程行业技术的快速发展；</w:t>
      </w:r>
    </w:p>
    <w:p w14:paraId="51CF03A9">
      <w:pPr>
        <w:spacing w:line="276" w:lineRule="auto"/>
        <w:ind w:firstLine="480" w:firstLineChars="200"/>
        <w:textAlignment w:val="baseline"/>
        <w:rPr>
          <w:rFonts w:ascii="仿宋" w:hAnsi="仿宋" w:eastAsia="仿宋" w:cs="仿宋"/>
          <w:kern w:val="0"/>
          <w:sz w:val="24"/>
        </w:rPr>
      </w:pPr>
      <w:r>
        <w:rPr>
          <w:rFonts w:hint="eastAsia" w:ascii="仿宋" w:hAnsi="仿宋" w:eastAsia="仿宋" w:cs="仿宋"/>
          <w:kern w:val="0"/>
          <w:sz w:val="24"/>
        </w:rPr>
        <w:t>3.</w:t>
      </w:r>
      <w:r>
        <w:rPr>
          <w:rFonts w:ascii="仿宋" w:hAnsi="仿宋" w:eastAsia="仿宋" w:cs="仿宋"/>
          <w:kern w:val="0"/>
          <w:sz w:val="24"/>
        </w:rPr>
        <w:t xml:space="preserve"> </w:t>
      </w:r>
      <w:r>
        <w:rPr>
          <w:rFonts w:hint="eastAsia" w:ascii="仿宋" w:hAnsi="仿宋" w:eastAsia="仿宋" w:cs="仿宋"/>
          <w:kern w:val="0"/>
          <w:sz w:val="24"/>
        </w:rPr>
        <w:t>具有创新思维，以及从事电子信息工程及应用领域产品研发、技术革新和工程科学研究的能力；</w:t>
      </w:r>
    </w:p>
    <w:p w14:paraId="379EA0C5">
      <w:pPr>
        <w:spacing w:line="276" w:lineRule="auto"/>
        <w:ind w:firstLine="480" w:firstLineChars="200"/>
        <w:textAlignment w:val="baseline"/>
        <w:rPr>
          <w:rFonts w:ascii="仿宋" w:hAnsi="仿宋" w:eastAsia="仿宋" w:cs="仿宋"/>
          <w:kern w:val="0"/>
          <w:sz w:val="24"/>
        </w:rPr>
      </w:pPr>
      <w:r>
        <w:rPr>
          <w:rFonts w:hint="eastAsia" w:ascii="仿宋" w:hAnsi="仿宋" w:eastAsia="仿宋" w:cs="仿宋"/>
          <w:kern w:val="0"/>
          <w:sz w:val="24"/>
        </w:rPr>
        <w:t>4.</w:t>
      </w:r>
      <w:r>
        <w:rPr>
          <w:rFonts w:ascii="仿宋" w:hAnsi="仿宋" w:eastAsia="仿宋" w:cs="仿宋"/>
          <w:kern w:val="0"/>
          <w:sz w:val="24"/>
        </w:rPr>
        <w:t xml:space="preserve"> </w:t>
      </w:r>
      <w:r>
        <w:rPr>
          <w:rFonts w:hint="eastAsia" w:ascii="仿宋" w:hAnsi="仿宋" w:eastAsia="仿宋" w:cs="仿宋"/>
          <w:kern w:val="0"/>
          <w:sz w:val="24"/>
        </w:rPr>
        <w:t>能够应用专业以及职业相关的安全法规和专业技能，通过个人或者团队解决电子信息工程行业产品和装备生产中出现的问题，以提升产品和装备质量，并有利于改善环境促进可持续发展；</w:t>
      </w:r>
    </w:p>
    <w:p w14:paraId="793D94F9">
      <w:pPr>
        <w:pStyle w:val="13"/>
        <w:spacing w:line="276" w:lineRule="auto"/>
        <w:ind w:firstLine="480"/>
        <w:rPr>
          <w:rFonts w:ascii="仿宋" w:hAnsi="仿宋" w:eastAsia="仿宋" w:cs="仿宋"/>
          <w:kern w:val="0"/>
          <w:sz w:val="24"/>
        </w:rPr>
      </w:pPr>
      <w:r>
        <w:rPr>
          <w:rFonts w:hint="eastAsia" w:ascii="仿宋" w:hAnsi="仿宋" w:eastAsia="仿宋" w:cs="仿宋"/>
          <w:kern w:val="0"/>
          <w:sz w:val="24"/>
        </w:rPr>
        <w:t>5.</w:t>
      </w:r>
      <w:r>
        <w:rPr>
          <w:rFonts w:ascii="仿宋" w:hAnsi="仿宋" w:eastAsia="仿宋" w:cs="仿宋"/>
          <w:kern w:val="0"/>
          <w:sz w:val="24"/>
        </w:rPr>
        <w:t xml:space="preserve"> </w:t>
      </w:r>
      <w:r>
        <w:rPr>
          <w:rFonts w:hint="eastAsia" w:ascii="仿宋" w:hAnsi="仿宋" w:eastAsia="仿宋" w:cs="仿宋"/>
          <w:kern w:val="0"/>
          <w:sz w:val="24"/>
        </w:rPr>
        <w:t>能够开展跨学科跨文化学习，掌握新的知识和技能，拓展新的职业发展机会。</w:t>
      </w:r>
    </w:p>
    <w:p w14:paraId="2C89821F">
      <w:pPr>
        <w:spacing w:line="480" w:lineRule="exact"/>
        <w:outlineLvl w:val="1"/>
        <w:rPr>
          <w:rFonts w:eastAsia="仿宋_GB2312"/>
          <w:b/>
          <w:bCs/>
          <w:color w:val="000000"/>
          <w:sz w:val="24"/>
        </w:rPr>
      </w:pPr>
      <w:bookmarkStart w:id="5" w:name="_Toc105592697"/>
      <w:r>
        <w:rPr>
          <w:rFonts w:hint="eastAsia" w:eastAsia="仿宋_GB2312"/>
          <w:b/>
          <w:bCs/>
          <w:color w:val="000000"/>
          <w:sz w:val="24"/>
        </w:rPr>
        <w:t>四、培养方向</w:t>
      </w:r>
      <w:bookmarkEnd w:id="5"/>
    </w:p>
    <w:p w14:paraId="70AA27FA">
      <w:pPr>
        <w:spacing w:line="276" w:lineRule="auto"/>
        <w:ind w:firstLine="480" w:firstLineChars="200"/>
        <w:textAlignment w:val="baseline"/>
        <w:rPr>
          <w:rFonts w:ascii="仿宋" w:hAnsi="仿宋" w:eastAsia="仿宋" w:cs="仿宋"/>
          <w:kern w:val="0"/>
          <w:sz w:val="24"/>
        </w:rPr>
      </w:pPr>
      <w:r>
        <w:rPr>
          <w:rFonts w:hint="eastAsia" w:ascii="仿宋" w:hAnsi="仿宋" w:eastAsia="仿宋" w:cs="仿宋"/>
          <w:kern w:val="0"/>
          <w:sz w:val="24"/>
        </w:rPr>
        <w:t>电子信息类别（控制工程领域）设置3个培养方向：</w:t>
      </w:r>
    </w:p>
    <w:p w14:paraId="1850B57D">
      <w:pPr>
        <w:spacing w:line="276" w:lineRule="auto"/>
        <w:ind w:firstLine="482" w:firstLineChars="200"/>
        <w:textAlignment w:val="baseline"/>
        <w:rPr>
          <w:rFonts w:ascii="仿宋" w:hAnsi="仿宋" w:eastAsia="仿宋" w:cs="仿宋"/>
          <w:kern w:val="0"/>
          <w:sz w:val="24"/>
        </w:rPr>
      </w:pPr>
      <w:bookmarkStart w:id="6" w:name="_Toc105592698"/>
      <w:r>
        <w:rPr>
          <w:rFonts w:hint="eastAsia" w:ascii="仿宋" w:hAnsi="仿宋" w:eastAsia="仿宋" w:cs="仿宋"/>
          <w:b/>
          <w:kern w:val="0"/>
          <w:sz w:val="24"/>
        </w:rPr>
        <w:t>1. 先进感知技术与装备。</w:t>
      </w:r>
      <w:r>
        <w:rPr>
          <w:rFonts w:hint="eastAsia" w:ascii="仿宋" w:hAnsi="仿宋" w:eastAsia="仿宋" w:cs="仿宋"/>
          <w:kern w:val="0"/>
          <w:sz w:val="24"/>
        </w:rPr>
        <w:t>面向控制工程领域前沿技术发展需求，以智能传感与检测、视觉检测、光谱检测和物联网等技术为主要研究方向，紧密结合农情信息物联网、作物表型检测、设施农业与植物工厂、智慧畜牧等领域内的智能检测与无线传感新技术，开展超声波信号、图像与视频信号、光谱信号、雷达信号的信息提取与智能算法研究，开发先进感知网络、信号检测和测量系统，研发智能感知装备，充分发挥学科交叉优势，创新工程应用。</w:t>
      </w:r>
    </w:p>
    <w:p w14:paraId="4D17868E">
      <w:pPr>
        <w:spacing w:line="276" w:lineRule="auto"/>
        <w:ind w:firstLine="482" w:firstLineChars="200"/>
        <w:textAlignment w:val="baseline"/>
        <w:rPr>
          <w:rFonts w:ascii="仿宋" w:hAnsi="仿宋" w:eastAsia="仿宋" w:cs="仿宋"/>
          <w:kern w:val="0"/>
          <w:sz w:val="24"/>
        </w:rPr>
      </w:pPr>
      <w:r>
        <w:rPr>
          <w:rFonts w:hint="eastAsia" w:ascii="仿宋" w:hAnsi="仿宋" w:eastAsia="仿宋" w:cs="仿宋"/>
          <w:b/>
          <w:kern w:val="0"/>
          <w:sz w:val="24"/>
        </w:rPr>
        <w:t>2. 智能控制与决策技术。</w:t>
      </w:r>
      <w:r>
        <w:rPr>
          <w:rFonts w:hint="eastAsia" w:ascii="仿宋" w:hAnsi="仿宋" w:eastAsia="仿宋" w:cs="仿宋"/>
          <w:kern w:val="0"/>
          <w:sz w:val="24"/>
        </w:rPr>
        <w:t>针对智慧农业在电子信息及智能控制领域的重大需求，以人机协同、群智感知、无人机遥感、复杂农业场景作业等工程应用中的智能控制与决策方法为主要研究方向，紧密结合现代信号处理技术、机器学习与智能算法、智能控制理论、强化学习与动态控制、最优化技术与数学建模、图像分析与机器视觉技术等先进智能工程技术，开展面向工程应用的智能控制与决策技术研究。</w:t>
      </w:r>
    </w:p>
    <w:p w14:paraId="51F8731B">
      <w:pPr>
        <w:spacing w:line="276" w:lineRule="auto"/>
        <w:ind w:firstLine="482" w:firstLineChars="200"/>
        <w:textAlignment w:val="baseline"/>
        <w:rPr>
          <w:rFonts w:ascii="仿宋" w:hAnsi="仿宋" w:eastAsia="仿宋" w:cs="仿宋"/>
          <w:kern w:val="0"/>
          <w:sz w:val="24"/>
        </w:rPr>
      </w:pPr>
      <w:r>
        <w:rPr>
          <w:rFonts w:hint="eastAsia" w:ascii="仿宋" w:hAnsi="仿宋" w:eastAsia="仿宋" w:cs="仿宋"/>
          <w:b/>
          <w:kern w:val="0"/>
          <w:sz w:val="24"/>
        </w:rPr>
        <w:t>3. 机电系统集成与应用。</w:t>
      </w:r>
      <w:r>
        <w:rPr>
          <w:rFonts w:hint="eastAsia" w:ascii="仿宋" w:hAnsi="仿宋" w:eastAsia="仿宋" w:cs="仿宋"/>
          <w:kern w:val="0"/>
          <w:sz w:val="24"/>
        </w:rPr>
        <w:t>面向复杂农业场景应用需求，以复杂场景交互感知、嵌入式智能算法、终端智能控制等关键问题为主要研究内容，紧密结合嵌入式控制系统、机器人控制、人机交互等技术与方法，将智能传感、模式识别、优化决策、自动控制等交叉融合，开展智慧农业中的智能化装备、机电系统集成与应用研究，拓展多源信息融合决策理论及智能算法的工程应用场景。</w:t>
      </w:r>
    </w:p>
    <w:p w14:paraId="31CFC63E">
      <w:pPr>
        <w:spacing w:line="480" w:lineRule="exact"/>
        <w:outlineLvl w:val="1"/>
        <w:rPr>
          <w:rFonts w:eastAsia="仿宋_GB2312"/>
          <w:b/>
          <w:bCs/>
          <w:color w:val="000000"/>
          <w:sz w:val="24"/>
        </w:rPr>
      </w:pPr>
      <w:r>
        <w:rPr>
          <w:rFonts w:hint="eastAsia" w:eastAsia="仿宋_GB2312"/>
          <w:b/>
          <w:bCs/>
          <w:color w:val="000000"/>
          <w:sz w:val="24"/>
        </w:rPr>
        <w:t>五、学习年限</w:t>
      </w:r>
      <w:bookmarkEnd w:id="6"/>
    </w:p>
    <w:p w14:paraId="032EE651">
      <w:pPr>
        <w:spacing w:line="276" w:lineRule="auto"/>
        <w:ind w:firstLine="480" w:firstLineChars="200"/>
        <w:textAlignment w:val="baseline"/>
        <w:rPr>
          <w:rFonts w:ascii="仿宋" w:hAnsi="仿宋" w:eastAsia="仿宋" w:cs="仿宋"/>
          <w:kern w:val="0"/>
          <w:sz w:val="24"/>
        </w:rPr>
      </w:pPr>
      <w:r>
        <w:rPr>
          <w:rFonts w:hint="eastAsia" w:ascii="仿宋" w:hAnsi="仿宋" w:eastAsia="仿宋" w:cs="仿宋"/>
          <w:kern w:val="0"/>
          <w:sz w:val="24"/>
        </w:rPr>
        <w:t>硕士研究生的基本学习年限为 3 年，全日制硕士研究生最长不超过4 年。非全日制硕士研究生最长不超过5年。申请延期或提前毕业者按照《西北农林科技大学研究生学籍管理办法》（校研发〔20</w:t>
      </w:r>
      <w:r>
        <w:rPr>
          <w:rFonts w:hint="eastAsia" w:ascii="仿宋" w:hAnsi="仿宋" w:eastAsia="仿宋" w:cs="仿宋"/>
          <w:kern w:val="0"/>
          <w:sz w:val="24"/>
          <w:lang w:val="en-US" w:eastAsia="zh-CN"/>
        </w:rPr>
        <w:t>22</w:t>
      </w:r>
      <w:r>
        <w:rPr>
          <w:rFonts w:hint="eastAsia" w:ascii="仿宋" w:hAnsi="仿宋" w:eastAsia="仿宋" w:cs="仿宋"/>
          <w:kern w:val="0"/>
          <w:sz w:val="24"/>
        </w:rPr>
        <w:t>〕</w:t>
      </w:r>
      <w:r>
        <w:rPr>
          <w:rFonts w:hint="eastAsia" w:ascii="仿宋" w:hAnsi="仿宋" w:eastAsia="仿宋" w:cs="仿宋"/>
          <w:kern w:val="0"/>
          <w:sz w:val="24"/>
          <w:lang w:val="en-US" w:eastAsia="zh-CN"/>
        </w:rPr>
        <w:t>340</w:t>
      </w:r>
      <w:r>
        <w:rPr>
          <w:rFonts w:hint="eastAsia" w:ascii="仿宋" w:hAnsi="仿宋" w:eastAsia="仿宋" w:cs="仿宋"/>
          <w:kern w:val="0"/>
          <w:sz w:val="24"/>
        </w:rPr>
        <w:t>号）执行。</w:t>
      </w:r>
    </w:p>
    <w:p w14:paraId="45CD6810">
      <w:pPr>
        <w:spacing w:line="480" w:lineRule="exact"/>
        <w:outlineLvl w:val="1"/>
        <w:rPr>
          <w:rFonts w:eastAsia="仿宋_GB2312"/>
          <w:b/>
          <w:bCs/>
          <w:color w:val="000000"/>
          <w:sz w:val="24"/>
        </w:rPr>
      </w:pPr>
      <w:bookmarkStart w:id="7" w:name="_Toc105592699"/>
      <w:r>
        <w:rPr>
          <w:rFonts w:hint="eastAsia" w:eastAsia="仿宋_GB2312"/>
          <w:b/>
          <w:bCs/>
          <w:color w:val="000000"/>
          <w:sz w:val="24"/>
        </w:rPr>
        <w:t>六、课程学习要求</w:t>
      </w:r>
      <w:bookmarkEnd w:id="7"/>
    </w:p>
    <w:p w14:paraId="434BC58C">
      <w:pPr>
        <w:spacing w:line="276"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课程</w:t>
      </w:r>
      <w:r>
        <w:rPr>
          <w:rFonts w:hint="eastAsia" w:ascii="仿宋" w:hAnsi="仿宋" w:eastAsia="仿宋" w:cs="仿宋"/>
          <w:kern w:val="0"/>
          <w:sz w:val="24"/>
          <w:lang w:eastAsia="zh-CN"/>
        </w:rPr>
        <w:t>总</w:t>
      </w:r>
      <w:r>
        <w:rPr>
          <w:rFonts w:hint="eastAsia" w:ascii="仿宋" w:hAnsi="仿宋" w:eastAsia="仿宋" w:cs="仿宋"/>
          <w:kern w:val="0"/>
          <w:sz w:val="24"/>
        </w:rPr>
        <w:t>学分≥</w:t>
      </w:r>
      <w:r>
        <w:rPr>
          <w:rFonts w:hint="eastAsia" w:ascii="仿宋" w:hAnsi="仿宋" w:eastAsia="仿宋" w:cs="仿宋"/>
          <w:kern w:val="0"/>
          <w:sz w:val="24"/>
          <w:lang w:val="en-US" w:eastAsia="zh-CN"/>
        </w:rPr>
        <w:t>22</w:t>
      </w:r>
      <w:r>
        <w:rPr>
          <w:rFonts w:hint="eastAsia" w:ascii="仿宋" w:hAnsi="仿宋" w:eastAsia="仿宋" w:cs="仿宋"/>
          <w:kern w:val="0"/>
          <w:sz w:val="24"/>
        </w:rPr>
        <w:t>学分,其中，必修课≥</w:t>
      </w:r>
      <w:r>
        <w:rPr>
          <w:rFonts w:hint="eastAsia" w:ascii="仿宋" w:hAnsi="仿宋" w:eastAsia="仿宋" w:cs="仿宋"/>
          <w:kern w:val="0"/>
          <w:sz w:val="24"/>
          <w:lang w:val="en-US" w:eastAsia="zh-CN"/>
        </w:rPr>
        <w:t>14</w:t>
      </w:r>
      <w:r>
        <w:rPr>
          <w:rFonts w:hint="eastAsia" w:ascii="仿宋" w:hAnsi="仿宋" w:eastAsia="仿宋" w:cs="仿宋"/>
          <w:kern w:val="0"/>
          <w:sz w:val="24"/>
        </w:rPr>
        <w:t>学分、选修课≥</w:t>
      </w:r>
      <w:r>
        <w:rPr>
          <w:rFonts w:hint="eastAsia" w:ascii="仿宋" w:hAnsi="仿宋" w:eastAsia="仿宋" w:cs="仿宋"/>
          <w:kern w:val="0"/>
          <w:sz w:val="24"/>
          <w:lang w:val="en-US" w:eastAsia="zh-CN"/>
        </w:rPr>
        <w:t>8</w:t>
      </w:r>
      <w:r>
        <w:rPr>
          <w:rFonts w:hint="eastAsia" w:ascii="仿宋" w:hAnsi="仿宋" w:eastAsia="仿宋" w:cs="仿宋"/>
          <w:kern w:val="0"/>
          <w:sz w:val="24"/>
        </w:rPr>
        <w:t>学分</w:t>
      </w:r>
      <w:r>
        <w:rPr>
          <w:rFonts w:hint="eastAsia" w:ascii="仿宋" w:hAnsi="仿宋" w:eastAsia="仿宋" w:cs="仿宋"/>
          <w:kern w:val="0"/>
          <w:sz w:val="24"/>
          <w:lang w:eastAsia="zh-CN"/>
        </w:rPr>
        <w:t>。</w:t>
      </w:r>
      <w:r>
        <w:rPr>
          <w:rFonts w:hint="eastAsia" w:ascii="仿宋" w:hAnsi="仿宋" w:eastAsia="仿宋" w:cs="仿宋"/>
          <w:kern w:val="0"/>
          <w:sz w:val="24"/>
        </w:rPr>
        <w:t>每门课程结业成绩达到60分，可获得该门课程的学分。</w:t>
      </w:r>
    </w:p>
    <w:p w14:paraId="2D0FB8B0">
      <w:pPr>
        <w:spacing w:line="480" w:lineRule="exact"/>
        <w:outlineLvl w:val="1"/>
        <w:rPr>
          <w:rFonts w:eastAsia="仿宋_GB2312"/>
          <w:b/>
          <w:bCs/>
          <w:color w:val="000000"/>
          <w:sz w:val="24"/>
        </w:rPr>
      </w:pPr>
      <w:bookmarkStart w:id="8" w:name="_Toc105592700"/>
      <w:r>
        <w:rPr>
          <w:rFonts w:hint="eastAsia" w:eastAsia="仿宋_GB2312"/>
          <w:b/>
          <w:bCs/>
          <w:color w:val="000000"/>
          <w:sz w:val="24"/>
        </w:rPr>
        <w:t>七、培养基本环节及考核要求</w:t>
      </w:r>
      <w:bookmarkEnd w:id="8"/>
    </w:p>
    <w:p w14:paraId="584A3F0C">
      <w:pPr>
        <w:spacing w:line="480" w:lineRule="exact"/>
        <w:ind w:firstLine="482" w:firstLineChars="200"/>
        <w:rPr>
          <w:rFonts w:eastAsia="仿宋_GB2312"/>
          <w:b/>
          <w:bCs/>
          <w:color w:val="000000"/>
          <w:sz w:val="24"/>
        </w:rPr>
      </w:pPr>
      <w:r>
        <w:rPr>
          <w:rFonts w:hint="eastAsia" w:eastAsia="仿宋_GB2312"/>
          <w:b/>
          <w:bCs/>
          <w:color w:val="000000"/>
          <w:sz w:val="24"/>
        </w:rPr>
        <w:t>（一）论文开题（2学分）</w:t>
      </w:r>
    </w:p>
    <w:p w14:paraId="58DC2F95">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硕士生须在第 2 学年秋季学期第 5 周前完成开题。</w:t>
      </w:r>
    </w:p>
    <w:p w14:paraId="715BC201">
      <w:pPr>
        <w:spacing w:line="276" w:lineRule="auto"/>
        <w:ind w:firstLine="422" w:firstLineChars="176"/>
        <w:rPr>
          <w:rFonts w:hint="eastAsia" w:ascii="仿宋" w:hAnsi="仿宋" w:eastAsia="仿宋" w:cs="仿宋"/>
          <w:kern w:val="0"/>
          <w:sz w:val="24"/>
          <w:lang w:eastAsia="zh-CN"/>
        </w:rPr>
      </w:pPr>
      <w:r>
        <w:rPr>
          <w:rFonts w:hint="eastAsia" w:ascii="仿宋" w:hAnsi="仿宋" w:eastAsia="仿宋" w:cs="仿宋"/>
          <w:kern w:val="0"/>
          <w:sz w:val="24"/>
        </w:rPr>
        <w:t>1．</w:t>
      </w:r>
      <w:r>
        <w:rPr>
          <w:rFonts w:hint="eastAsia" w:ascii="仿宋" w:hAnsi="仿宋" w:eastAsia="仿宋" w:cs="仿宋"/>
          <w:kern w:val="0"/>
          <w:sz w:val="24"/>
          <w:lang w:eastAsia="zh-CN"/>
        </w:rPr>
        <w:t>导师指导</w:t>
      </w:r>
      <w:bookmarkStart w:id="21" w:name="_GoBack"/>
      <w:bookmarkEnd w:id="21"/>
    </w:p>
    <w:p w14:paraId="10FE7587">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在导师和导师组共同指导下完成论文开题。导师组由3-5名导师组成，以工程能力培养为导向，进行研究生培养全过程的指导。导师组应有学院具有较高学术水平和丰富指导经验的教师，以及来自企业具有丰富工程实践经验的专家组成。</w:t>
      </w:r>
    </w:p>
    <w:p w14:paraId="7D22ED00">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2．学位论文选题</w:t>
      </w:r>
    </w:p>
    <w:p w14:paraId="01B7A7CA">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论文选题应来源于电子信息类控制工程领域的理论应用研究或者具有明确的控制工程应用背景，可以是一个完整的控制工程项目的设计或研究课题，可以是基础控制研发相关的技术攻关、技术改造专题等。选题要有一定的理论深度、技术难度和应用价值，须联系工程实际、重点突出，应能反映工作成果的实用性与新颖性。</w:t>
      </w:r>
    </w:p>
    <w:p w14:paraId="2C9F5A5F">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3．开题报告撰写规范</w:t>
      </w:r>
    </w:p>
    <w:p w14:paraId="25731D84">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开题报告内容包括：题目、选题背景及其意义、课题来源、文献综述、研究内容、拟采取的技术路线和实施方法、工作特色及难点、预期成果及可能的创新点、经费预算、进度安排、参考文献等。其中，综述部分不少于3000字，开题之前研究生应阅读文献30-50篇，其中外文文献不少于40%，近10年的文献不少于50%，本研究领域或相关研究领域的重要文献不少于30%；技术发展研究课题（有条件的应进行文献查新）中专利文献需要有一定比例，其中包括国外专利文献。</w:t>
      </w:r>
    </w:p>
    <w:p w14:paraId="50DCC37B">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开题报告应参照西北农林科技大学开题报告格式，按规范要求撰写。</w:t>
      </w:r>
    </w:p>
    <w:p w14:paraId="4A81460F">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4．开题论证</w:t>
      </w:r>
    </w:p>
    <w:p w14:paraId="255D429B">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选题是否合理、是否属于本专业方向研究范畴，研究内容、水平是否能达到相关学位要求，研究方法、工作量是否合理等，并就其文献分析能力、归纳整理能力、语言表达能力、开题报告撰写、PPT制作等提出具体的评价和修改意见。考核评价指标见附表4</w:t>
      </w:r>
      <w:r>
        <w:rPr>
          <w:rFonts w:ascii="仿宋" w:hAnsi="仿宋" w:eastAsia="仿宋" w:cs="仿宋"/>
          <w:kern w:val="0"/>
          <w:sz w:val="24"/>
        </w:rPr>
        <w:t>-2</w:t>
      </w:r>
      <w:r>
        <w:rPr>
          <w:rFonts w:hint="eastAsia" w:ascii="仿宋" w:hAnsi="仿宋" w:eastAsia="仿宋" w:cs="仿宋"/>
          <w:kern w:val="0"/>
          <w:sz w:val="24"/>
        </w:rPr>
        <w:t>。</w:t>
      </w:r>
    </w:p>
    <w:p w14:paraId="6FBAF822">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经评审通过的开题报告，应以书面形式提交学院研究生管理部门备案，并在研究生培养档案中保存。</w:t>
      </w:r>
    </w:p>
    <w:p w14:paraId="2886B70D">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5．论证时间和组织形式</w:t>
      </w:r>
    </w:p>
    <w:p w14:paraId="1EB6CDFA">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专业学位研究生须在第 2 学年秋季学期第 5 周前完成开题，具体时间由学科点统一组织决定，开题报告审核通过后至少一年方可申请学位论文答辩。开题报告考核应以学术报告会的方式在学院范围内公开进行，</w:t>
      </w:r>
      <w:r>
        <w:rPr>
          <w:rFonts w:hint="default" w:ascii="仿宋" w:hAnsi="仿宋" w:eastAsia="仿宋" w:cs="仿宋"/>
          <w:kern w:val="0"/>
          <w:sz w:val="24"/>
          <w:lang w:val="en-US" w:eastAsia="zh-CN"/>
        </w:rPr>
        <w:t>开题论证小组一般由5人及以上（奇数）组成，成员中至少有1名校外同行专家或校内另一相近一级学科的研究生导师。开题论证通过票数应不少于2/3。开题论证未通过者3个月后可重新申请开题。如果论文内容有重大变动的，应重新开题。</w:t>
      </w:r>
      <w:r>
        <w:rPr>
          <w:rFonts w:hint="eastAsia" w:ascii="仿宋" w:hAnsi="仿宋" w:eastAsia="仿宋" w:cs="仿宋"/>
          <w:kern w:val="0"/>
          <w:sz w:val="24"/>
        </w:rPr>
        <w:t>开题报告通过者获得2学分，未通过者可限期重做，重做仍未通过者不能取得本环节规定学分，按照《西北农林科技大学研究生管理规定》处理。</w:t>
      </w:r>
    </w:p>
    <w:p w14:paraId="57E93D48">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经评审通过的开题报告，应以书面形式提交学院研究生管理部门备案，并在研究生培养档案中保存。</w:t>
      </w:r>
    </w:p>
    <w:p w14:paraId="10E42BAB">
      <w:pPr>
        <w:spacing w:line="480" w:lineRule="exact"/>
        <w:ind w:firstLine="482" w:firstLineChars="200"/>
        <w:rPr>
          <w:rFonts w:eastAsia="仿宋_GB2312"/>
          <w:b/>
          <w:bCs/>
          <w:color w:val="000000"/>
          <w:sz w:val="24"/>
        </w:rPr>
      </w:pPr>
      <w:r>
        <w:rPr>
          <w:rFonts w:hint="eastAsia" w:eastAsia="仿宋_GB2312"/>
          <w:b/>
          <w:bCs/>
          <w:color w:val="000000"/>
          <w:sz w:val="24"/>
        </w:rPr>
        <w:t>（二）中期考核（2学分）</w:t>
      </w:r>
    </w:p>
    <w:p w14:paraId="3E85660F">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研究生课程学习结束，进入学位论文阶段，对其思想品德表现、课程学习、学术交流、实践研究、学位论文进展等方面进行综合考核和评定，及时发现存在问题并做出处理。最迟应在毕业半年前完成。</w:t>
      </w:r>
    </w:p>
    <w:p w14:paraId="64710E05">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1．考核时间</w:t>
      </w:r>
    </w:p>
    <w:p w14:paraId="74D34B2F">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研究生中期考核在第 3 学年秋季学期第</w:t>
      </w:r>
      <w:r>
        <w:rPr>
          <w:rFonts w:hint="eastAsia" w:ascii="仿宋" w:hAnsi="仿宋" w:eastAsia="仿宋" w:cs="仿宋"/>
          <w:kern w:val="0"/>
          <w:sz w:val="24"/>
          <w:lang w:val="en-US" w:eastAsia="zh-CN"/>
        </w:rPr>
        <w:t>5</w:t>
      </w:r>
      <w:r>
        <w:rPr>
          <w:rFonts w:hint="eastAsia" w:ascii="仿宋" w:hAnsi="仿宋" w:eastAsia="仿宋" w:cs="仿宋"/>
          <w:kern w:val="0"/>
          <w:sz w:val="24"/>
        </w:rPr>
        <w:t>周前完成，具体规定和要求按《西北农林科技大学研究生中期考核暂行规定》执行。</w:t>
      </w:r>
    </w:p>
    <w:p w14:paraId="68EF1A5D">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2．考核及组织方式</w:t>
      </w:r>
    </w:p>
    <w:p w14:paraId="6E12748A">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中期考核以汇报形式在学院范围内公开进行，由学院组织5-7名专家小组对研究生提交的文档资料进行考核评审。</w:t>
      </w:r>
    </w:p>
    <w:p w14:paraId="2460FFA5">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3．考核内容</w:t>
      </w:r>
    </w:p>
    <w:p w14:paraId="20FCBD4E">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研究生参加中期考核应提交如下文档资料：</w:t>
      </w:r>
    </w:p>
    <w:p w14:paraId="03530EFB">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（1）论文进展报告：包括研究计划要点和调整情况、研究工作进展和阶段性成果、下一步工作计划、经费使用情况、存在的问题及解决方案等；</w:t>
      </w:r>
    </w:p>
    <w:p w14:paraId="6A9CF613">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（2）综合能力训练有关材料：包括实践教育、教学实践、国际和国内学术交流等实践能力考评材料。</w:t>
      </w:r>
    </w:p>
    <w:p w14:paraId="78544919">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4．考核评价及评价标准</w:t>
      </w:r>
    </w:p>
    <w:p w14:paraId="68BA2430">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论文进展情况</w:t>
      </w:r>
    </w:p>
    <w:p w14:paraId="575D7532">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（1）课题研究内容是否与开题报告确定的研究目标、内容相符；</w:t>
      </w:r>
    </w:p>
    <w:p w14:paraId="797DB71F">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（2）课题研究中是否存在问题，有无相应解决方法、措施及计划；</w:t>
      </w:r>
    </w:p>
    <w:p w14:paraId="3EE79442">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（3）课题研究内容、水平能否符合相应学位要求，有无阶段性成果；</w:t>
      </w:r>
    </w:p>
    <w:p w14:paraId="65AA164F">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（4）研究进度有无滞后，能否按期毕业。</w:t>
      </w:r>
    </w:p>
    <w:p w14:paraId="176E3317">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中期考核通过者获得2学分，中期考核后20%者，学位论文必须进行双盲评审。</w:t>
      </w:r>
    </w:p>
    <w:p w14:paraId="277D5E79">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中期考核评价指标见附表</w:t>
      </w:r>
      <w:r>
        <w:rPr>
          <w:rFonts w:ascii="仿宋" w:hAnsi="仿宋" w:eastAsia="仿宋" w:cs="仿宋"/>
          <w:kern w:val="0"/>
          <w:sz w:val="24"/>
        </w:rPr>
        <w:t>4-3</w:t>
      </w:r>
      <w:r>
        <w:rPr>
          <w:rFonts w:hint="eastAsia" w:ascii="仿宋" w:hAnsi="仿宋" w:eastAsia="仿宋" w:cs="仿宋"/>
          <w:kern w:val="0"/>
          <w:sz w:val="24"/>
        </w:rPr>
        <w:t>。</w:t>
      </w:r>
    </w:p>
    <w:p w14:paraId="31D5F4D2">
      <w:pPr>
        <w:spacing w:line="480" w:lineRule="exact"/>
        <w:ind w:firstLine="482" w:firstLineChars="200"/>
        <w:rPr>
          <w:rFonts w:eastAsia="仿宋_GB2312"/>
          <w:b/>
          <w:bCs/>
          <w:color w:val="000000"/>
          <w:sz w:val="24"/>
        </w:rPr>
      </w:pPr>
      <w:r>
        <w:rPr>
          <w:rFonts w:hint="eastAsia" w:eastAsia="仿宋_GB2312"/>
          <w:b/>
          <w:bCs/>
          <w:color w:val="000000"/>
          <w:sz w:val="24"/>
        </w:rPr>
        <w:t>（三）学术交流（</w:t>
      </w:r>
      <w:r>
        <w:rPr>
          <w:rFonts w:hint="eastAsia" w:eastAsia="仿宋_GB2312"/>
          <w:b/>
          <w:bCs/>
          <w:color w:val="000000"/>
          <w:sz w:val="24"/>
          <w:lang w:val="en-US" w:eastAsia="zh-CN"/>
        </w:rPr>
        <w:t>1</w:t>
      </w:r>
      <w:r>
        <w:rPr>
          <w:rFonts w:hint="eastAsia" w:eastAsia="仿宋_GB2312"/>
          <w:b/>
          <w:bCs/>
          <w:color w:val="000000"/>
          <w:sz w:val="24"/>
        </w:rPr>
        <w:t>学分）</w:t>
      </w:r>
    </w:p>
    <w:p w14:paraId="1977086A">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学院邀请国内外知名专家，以及行业实践单位具有丰富实践经验的工程技术专家和高级管理专家，面向专业学位研究生做学术报告，同时进行学术诚信与学术规范教育。</w:t>
      </w:r>
    </w:p>
    <w:p w14:paraId="42D8A885">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专业学位研究生须参加一定量的学术讲座，撰写学习报告，并在一定范围内进行交流。</w:t>
      </w:r>
    </w:p>
    <w:p w14:paraId="39F1CC4B">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1．学术诚信与学术规范</w:t>
      </w:r>
    </w:p>
    <w:p w14:paraId="0F43D2A3">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无学术不端行为。</w:t>
      </w:r>
    </w:p>
    <w:p w14:paraId="34428E2F">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2．硕士生学术交流考核要求</w:t>
      </w:r>
    </w:p>
    <w:p w14:paraId="682042A5">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（1）考核时间、内容及组织方式</w:t>
      </w:r>
    </w:p>
    <w:p w14:paraId="31BF4B5C">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与中期考核合并进行考核。学术交流环节考核以汇报形式在专业研究方向范围内公开进行，由学院组织专家小组进行考核评审。</w:t>
      </w:r>
    </w:p>
    <w:p w14:paraId="3D0DB39F">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（2）考核内容</w:t>
      </w:r>
    </w:p>
    <w:p w14:paraId="51560399">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学术交流形式、数量、平台、内容、成果、语言表达、与专业方向相关性、导师评价等。</w:t>
      </w:r>
    </w:p>
    <w:p w14:paraId="669BC5B7">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（3）评价标准和成绩评定</w:t>
      </w:r>
    </w:p>
    <w:p w14:paraId="3C6ED8C1">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1）学术交流相关要求</w:t>
      </w:r>
    </w:p>
    <w:p w14:paraId="128AE199">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研究生在读期间听相关研究报告每次计0.</w:t>
      </w:r>
      <w:r>
        <w:rPr>
          <w:rFonts w:hint="eastAsia" w:ascii="仿宋" w:hAnsi="仿宋" w:eastAsia="仿宋" w:cs="仿宋"/>
          <w:kern w:val="0"/>
          <w:sz w:val="24"/>
          <w:lang w:val="en-US" w:eastAsia="zh-CN"/>
        </w:rPr>
        <w:t>05</w:t>
      </w:r>
      <w:r>
        <w:rPr>
          <w:rFonts w:hint="eastAsia" w:ascii="仿宋" w:hAnsi="仿宋" w:eastAsia="仿宋" w:cs="仿宋"/>
          <w:kern w:val="0"/>
          <w:sz w:val="24"/>
        </w:rPr>
        <w:t>学分（累计不超过</w:t>
      </w:r>
      <w:r>
        <w:rPr>
          <w:rFonts w:hint="eastAsia" w:ascii="仿宋" w:hAnsi="仿宋" w:eastAsia="仿宋" w:cs="仿宋"/>
          <w:kern w:val="0"/>
          <w:sz w:val="24"/>
          <w:lang w:val="en-US" w:eastAsia="zh-CN"/>
        </w:rPr>
        <w:t>0.5</w:t>
      </w:r>
      <w:r>
        <w:rPr>
          <w:rFonts w:hint="eastAsia" w:ascii="仿宋" w:hAnsi="仿宋" w:eastAsia="仿宋" w:cs="仿宋"/>
          <w:kern w:val="0"/>
          <w:sz w:val="24"/>
        </w:rPr>
        <w:t>学分）；在学院作研究报告1次计</w:t>
      </w:r>
      <w:r>
        <w:rPr>
          <w:rFonts w:hint="eastAsia" w:ascii="仿宋" w:hAnsi="仿宋" w:eastAsia="仿宋" w:cs="仿宋"/>
          <w:kern w:val="0"/>
          <w:sz w:val="24"/>
          <w:lang w:val="en-US" w:eastAsia="zh-CN"/>
        </w:rPr>
        <w:t>0.5</w:t>
      </w:r>
      <w:r>
        <w:rPr>
          <w:rFonts w:hint="eastAsia" w:ascii="仿宋" w:hAnsi="仿宋" w:eastAsia="仿宋" w:cs="仿宋"/>
          <w:kern w:val="0"/>
          <w:sz w:val="24"/>
        </w:rPr>
        <w:t>学分,在一级学会二级分会以上作研究报告每次计</w:t>
      </w:r>
      <w:r>
        <w:rPr>
          <w:rFonts w:hint="eastAsia" w:ascii="仿宋" w:hAnsi="仿宋" w:eastAsia="仿宋" w:cs="仿宋"/>
          <w:kern w:val="0"/>
          <w:sz w:val="24"/>
          <w:lang w:val="en-US" w:eastAsia="zh-CN"/>
        </w:rPr>
        <w:t>1</w:t>
      </w:r>
      <w:r>
        <w:rPr>
          <w:rFonts w:hint="eastAsia" w:ascii="仿宋" w:hAnsi="仿宋" w:eastAsia="仿宋" w:cs="仿宋"/>
          <w:kern w:val="0"/>
          <w:sz w:val="24"/>
        </w:rPr>
        <w:t>学分。</w:t>
      </w:r>
    </w:p>
    <w:p w14:paraId="3BC3CF13">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2）学术交流内容应与专业方向相关。</w:t>
      </w:r>
    </w:p>
    <w:p w14:paraId="4AC8E26D">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3）指导教师应对其学术交流能力进行评价。</w:t>
      </w:r>
    </w:p>
    <w:p w14:paraId="451432C6">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学术交流环节考核通过者获得</w:t>
      </w:r>
      <w:r>
        <w:rPr>
          <w:rFonts w:hint="eastAsia" w:ascii="仿宋" w:hAnsi="仿宋" w:eastAsia="仿宋" w:cs="仿宋"/>
          <w:kern w:val="0"/>
          <w:sz w:val="24"/>
          <w:lang w:val="en-US" w:eastAsia="zh-CN"/>
        </w:rPr>
        <w:t>1</w:t>
      </w:r>
      <w:r>
        <w:rPr>
          <w:rFonts w:hint="eastAsia" w:ascii="仿宋" w:hAnsi="仿宋" w:eastAsia="仿宋" w:cs="仿宋"/>
          <w:kern w:val="0"/>
          <w:sz w:val="24"/>
        </w:rPr>
        <w:t>学分，未通过者可限期重做，仍未通过者不能取得本环节规定学分，按照《西北农林科技大学研究生管理规定》处理。</w:t>
      </w:r>
    </w:p>
    <w:p w14:paraId="2E0AC43C">
      <w:pPr>
        <w:spacing w:line="480" w:lineRule="exact"/>
        <w:ind w:firstLine="482" w:firstLineChars="200"/>
        <w:rPr>
          <w:rFonts w:eastAsia="仿宋_GB2312"/>
          <w:b/>
          <w:bCs/>
          <w:color w:val="000000"/>
          <w:sz w:val="24"/>
        </w:rPr>
      </w:pPr>
      <w:r>
        <w:rPr>
          <w:rFonts w:hint="eastAsia" w:eastAsia="仿宋_GB2312"/>
          <w:b/>
          <w:bCs/>
          <w:color w:val="000000"/>
          <w:sz w:val="24"/>
        </w:rPr>
        <w:t>（四）实践研究（4学分）</w:t>
      </w:r>
    </w:p>
    <w:p w14:paraId="6085B43D">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专业实践是</w:t>
      </w:r>
      <w:r>
        <w:rPr>
          <w:rFonts w:hint="eastAsia" w:eastAsia="仿宋_GB2312"/>
          <w:color w:val="000000"/>
          <w:kern w:val="0"/>
          <w:sz w:val="24"/>
        </w:rPr>
        <w:t>电子信息类别各</w:t>
      </w:r>
      <w:r>
        <w:rPr>
          <w:rFonts w:hint="eastAsia" w:ascii="仿宋" w:hAnsi="仿宋" w:eastAsia="仿宋" w:cs="仿宋"/>
          <w:kern w:val="0"/>
          <w:sz w:val="24"/>
        </w:rPr>
        <w:t>领域专业学位硕士研究生的必修环节。专业实践应有明确的任务要求和考核指标，实践成果能够反映工程类硕士专业学位研究生在工程能力和工程素养方面取得的成效。</w:t>
      </w:r>
    </w:p>
    <w:p w14:paraId="764A7379">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专业实践在入学后采取集中或分散方式进行。实践时间应不少于6个月，实践环节结束时提交实践总结报告，考核合格后获得规定的实践学分。</w:t>
      </w:r>
    </w:p>
    <w:p w14:paraId="771574AF">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研究生在注册后，应及时按照培养大纲的要求，在导师的指导下完成培养计划的制定。专业实践环节开始前1个月，应在导师指导下完成并提交实践计划（主要包括：①实践目标与任务；②实践研究地点；③可行性，包括技术可行性、研究条件、经费等方面；④前期准备与工作基础；⑤考核指标；⑥安全保障等），并经学院审核。</w:t>
      </w:r>
    </w:p>
    <w:p w14:paraId="4C64EC9D">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1．专业实践环节的任务及方式</w:t>
      </w:r>
    </w:p>
    <w:p w14:paraId="62139583">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（1）目标与任务</w:t>
      </w:r>
    </w:p>
    <w:p w14:paraId="18DCD9CF">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专业实践环节目标与任务应与研究生毕业论文相一致，坚持“理论联系实际”、“研究为生产服务”的原则，密切结合我国</w:t>
      </w:r>
      <w:r>
        <w:rPr>
          <w:rFonts w:hint="eastAsia" w:eastAsia="仿宋_GB2312"/>
          <w:color w:val="000000"/>
          <w:kern w:val="0"/>
          <w:sz w:val="24"/>
        </w:rPr>
        <w:t>电子信息类别各</w:t>
      </w:r>
      <w:r>
        <w:rPr>
          <w:rFonts w:hint="eastAsia" w:ascii="仿宋" w:hAnsi="仿宋" w:eastAsia="仿宋" w:cs="仿宋"/>
          <w:kern w:val="0"/>
          <w:sz w:val="24"/>
        </w:rPr>
        <w:t>领域的战略需求和生产实践需要，突出实用性，兼顾先进性。</w:t>
      </w:r>
    </w:p>
    <w:p w14:paraId="633F6E06">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（2）研究方式</w:t>
      </w:r>
    </w:p>
    <w:p w14:paraId="64BA4AB7">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实践研究贯彻导师负责制原则，依托校外实践基地或校内专业实验室，或结合导师横向项目（有项目合同或协议）安排实践研究内容，执行实践研究计划，并定期接受检查。</w:t>
      </w:r>
    </w:p>
    <w:p w14:paraId="7A96CD07">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研究生可进入拟就业单位，参与科研或工程项目，执行实践研究计划，并定期接受检查。</w:t>
      </w:r>
    </w:p>
    <w:p w14:paraId="3671680C">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2．考核时间</w:t>
      </w:r>
    </w:p>
    <w:p w14:paraId="68FD5E0E">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专业实践考核在第 3 学年春季第 5 周前完成，按照学院《全日制专业学位硕士研究生实践研究环节考核管理办法（试行）》执行。</w:t>
      </w:r>
    </w:p>
    <w:p w14:paraId="6A68C30C">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3．考核方式</w:t>
      </w:r>
    </w:p>
    <w:p w14:paraId="6DD6D8A5">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提交《西北农林科技大学研究生科研与实践记录本》和专业实践总结报告。采取集中答辩的方式对每位研究生的实践环节进行考核，由学院组织专家小组进行考核评审，对研究生的实践内容、时间、地点、形式、与研究课题的相关性、实践单位对研究生的评价等内容进行考核。</w:t>
      </w:r>
    </w:p>
    <w:p w14:paraId="5DCF97B6">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考核采用百分制评价方式，考核成绩≥60分获得4学分，考核成绩＜60分不计学分，可限期重新参加实践研究工作。研究生不参加专业实践或专业实践考核未通过的，不得申请毕业和学位论文答辩，按照《西北农林科技大学研究生学籍管理规定》处理。</w:t>
      </w:r>
    </w:p>
    <w:p w14:paraId="7477E42D">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4．评价标准和成绩评定</w:t>
      </w:r>
    </w:p>
    <w:p w14:paraId="6508316D">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（1）实践时间是否符合研究生培养要求；</w:t>
      </w:r>
    </w:p>
    <w:p w14:paraId="45F187CA">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（2）实践单位、实践内容与研究课题是否相关；</w:t>
      </w:r>
    </w:p>
    <w:p w14:paraId="418B7905">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（3）实践单位对研究生的实践评价；</w:t>
      </w:r>
    </w:p>
    <w:p w14:paraId="376C9543">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（4）实践期间有无实践成果。</w:t>
      </w:r>
    </w:p>
    <w:p w14:paraId="68E97698">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考核评价指标见附表</w:t>
      </w:r>
      <w:r>
        <w:rPr>
          <w:rFonts w:ascii="仿宋" w:hAnsi="仿宋" w:eastAsia="仿宋" w:cs="仿宋"/>
          <w:kern w:val="0"/>
          <w:sz w:val="24"/>
        </w:rPr>
        <w:t>4-4</w:t>
      </w:r>
      <w:r>
        <w:rPr>
          <w:rFonts w:hint="eastAsia" w:ascii="仿宋" w:hAnsi="仿宋" w:eastAsia="仿宋" w:cs="仿宋"/>
          <w:kern w:val="0"/>
          <w:sz w:val="24"/>
        </w:rPr>
        <w:t>。</w:t>
      </w:r>
    </w:p>
    <w:p w14:paraId="2DF6C31D">
      <w:pPr>
        <w:spacing w:line="480" w:lineRule="exact"/>
        <w:ind w:firstLine="482" w:firstLineChars="200"/>
        <w:rPr>
          <w:rFonts w:eastAsia="仿宋_GB2312"/>
          <w:b/>
          <w:bCs/>
          <w:color w:val="000000"/>
          <w:sz w:val="24"/>
        </w:rPr>
      </w:pPr>
      <w:r>
        <w:rPr>
          <w:rFonts w:hint="eastAsia" w:eastAsia="仿宋_GB2312"/>
          <w:b/>
          <w:bCs/>
          <w:color w:val="000000"/>
          <w:sz w:val="24"/>
        </w:rPr>
        <w:t>（五）综合测评（不计学分）</w:t>
      </w:r>
    </w:p>
    <w:p w14:paraId="495B59DE">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内容和要求以机械与电子工程学院学院（所）综合测评实施方案为准，研究生需通过综合测评。</w:t>
      </w:r>
    </w:p>
    <w:p w14:paraId="6BC7CC80">
      <w:pPr>
        <w:spacing w:line="480" w:lineRule="exact"/>
        <w:outlineLvl w:val="1"/>
        <w:rPr>
          <w:rFonts w:eastAsia="仿宋_GB2312"/>
          <w:b/>
          <w:bCs/>
          <w:color w:val="000000"/>
          <w:sz w:val="24"/>
        </w:rPr>
      </w:pPr>
      <w:bookmarkStart w:id="9" w:name="_Toc105592701"/>
      <w:r>
        <w:rPr>
          <w:rFonts w:hint="eastAsia" w:eastAsia="仿宋_GB2312"/>
          <w:b/>
          <w:bCs/>
          <w:color w:val="000000"/>
          <w:sz w:val="24"/>
        </w:rPr>
        <w:t>八、类别（领域）自设环节及考核要求</w:t>
      </w:r>
      <w:bookmarkEnd w:id="9"/>
    </w:p>
    <w:p w14:paraId="48587355">
      <w:pPr>
        <w:spacing w:line="276" w:lineRule="auto"/>
        <w:ind w:firstLine="422" w:firstLineChars="176"/>
        <w:jc w:val="left"/>
        <w:rPr>
          <w:rFonts w:ascii="仿宋" w:hAnsi="仿宋" w:eastAsia="仿宋" w:cs="仿宋"/>
          <w:kern w:val="0"/>
          <w:sz w:val="24"/>
        </w:rPr>
      </w:pPr>
      <w:r>
        <w:rPr>
          <w:rFonts w:hint="eastAsia" w:ascii="仿宋" w:hAnsi="仿宋" w:eastAsia="仿宋" w:cs="仿宋"/>
          <w:kern w:val="0"/>
          <w:sz w:val="24"/>
        </w:rPr>
        <w:t>为提高学生实践能力，</w:t>
      </w:r>
      <w:r>
        <w:rPr>
          <w:rFonts w:ascii="仿宋" w:hAnsi="仿宋" w:eastAsia="仿宋" w:cs="仿宋"/>
          <w:kern w:val="0"/>
          <w:sz w:val="24"/>
        </w:rPr>
        <w:t>基于已有的校内外实践</w:t>
      </w:r>
      <w:r>
        <w:rPr>
          <w:rFonts w:hint="eastAsia" w:ascii="仿宋" w:hAnsi="仿宋" w:eastAsia="仿宋" w:cs="仿宋"/>
          <w:kern w:val="0"/>
          <w:sz w:val="24"/>
        </w:rPr>
        <w:t>条件与</w:t>
      </w:r>
      <w:r>
        <w:rPr>
          <w:rFonts w:ascii="仿宋" w:hAnsi="仿宋" w:eastAsia="仿宋" w:cs="仿宋"/>
          <w:kern w:val="0"/>
          <w:sz w:val="24"/>
        </w:rPr>
        <w:t>资源，选择产业相关实际问题作为</w:t>
      </w:r>
      <w:r>
        <w:rPr>
          <w:rFonts w:hint="eastAsia" w:ascii="仿宋" w:hAnsi="仿宋" w:eastAsia="仿宋" w:cs="仿宋"/>
          <w:kern w:val="0"/>
          <w:sz w:val="24"/>
        </w:rPr>
        <w:t>自设环节</w:t>
      </w:r>
      <w:r>
        <w:rPr>
          <w:rFonts w:ascii="仿宋" w:hAnsi="仿宋" w:eastAsia="仿宋" w:cs="仿宋"/>
          <w:kern w:val="0"/>
          <w:sz w:val="24"/>
        </w:rPr>
        <w:t>实践</w:t>
      </w:r>
      <w:r>
        <w:rPr>
          <w:rFonts w:hint="eastAsia" w:ascii="仿宋" w:hAnsi="仿宋" w:eastAsia="仿宋" w:cs="仿宋"/>
          <w:kern w:val="0"/>
          <w:sz w:val="24"/>
        </w:rPr>
        <w:t>项目</w:t>
      </w:r>
      <w:r>
        <w:rPr>
          <w:rFonts w:ascii="仿宋" w:hAnsi="仿宋" w:eastAsia="仿宋" w:cs="仿宋"/>
          <w:kern w:val="0"/>
          <w:sz w:val="24"/>
        </w:rPr>
        <w:t>，</w:t>
      </w:r>
      <w:r>
        <w:rPr>
          <w:rFonts w:hint="eastAsia" w:ascii="仿宋" w:hAnsi="仿宋" w:eastAsia="仿宋" w:cs="仿宋"/>
          <w:kern w:val="0"/>
          <w:sz w:val="24"/>
        </w:rPr>
        <w:t>开展社会调查、技术调研或产业实训，最终形成并提交调研/实践报告一份。由导师组根据完成质量给出考核成绩。</w:t>
      </w:r>
    </w:p>
    <w:p w14:paraId="43371BCF">
      <w:pPr>
        <w:spacing w:line="480" w:lineRule="exact"/>
        <w:outlineLvl w:val="1"/>
        <w:rPr>
          <w:rFonts w:eastAsia="仿宋_GB2312"/>
          <w:b/>
          <w:bCs/>
          <w:color w:val="000000"/>
          <w:sz w:val="24"/>
        </w:rPr>
      </w:pPr>
      <w:bookmarkStart w:id="10" w:name="_Toc105592702"/>
      <w:r>
        <w:rPr>
          <w:rFonts w:hint="eastAsia" w:eastAsia="仿宋_GB2312"/>
          <w:b/>
          <w:bCs/>
          <w:color w:val="000000"/>
          <w:sz w:val="24"/>
        </w:rPr>
        <w:t>九、专业学位申请和学位成果答辩要求</w:t>
      </w:r>
      <w:bookmarkEnd w:id="10"/>
    </w:p>
    <w:p w14:paraId="5B84FEEF">
      <w:pPr>
        <w:spacing w:line="480" w:lineRule="exact"/>
        <w:ind w:firstLine="482" w:firstLineChars="200"/>
        <w:rPr>
          <w:rFonts w:eastAsia="仿宋_GB2312"/>
          <w:b/>
          <w:bCs/>
          <w:color w:val="000000"/>
          <w:sz w:val="24"/>
        </w:rPr>
      </w:pPr>
      <w:r>
        <w:rPr>
          <w:rFonts w:hint="eastAsia" w:eastAsia="仿宋_GB2312"/>
          <w:b/>
          <w:bCs/>
          <w:color w:val="000000"/>
          <w:sz w:val="24"/>
        </w:rPr>
        <w:t>（一）获得学位应取得的成果要求</w:t>
      </w:r>
    </w:p>
    <w:p w14:paraId="68E266C5">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学位论文校外盲审结果不全为优秀者，或校内评审结果为通过者，</w:t>
      </w:r>
      <w:bookmarkStart w:id="11" w:name="_Hlk86741925"/>
      <w:r>
        <w:rPr>
          <w:rFonts w:hint="eastAsia" w:ascii="仿宋" w:hAnsi="仿宋" w:eastAsia="仿宋" w:cs="仿宋"/>
          <w:kern w:val="0"/>
          <w:sz w:val="24"/>
        </w:rPr>
        <w:t>学术成果须满足下列条件之一，方可申请学位。</w:t>
      </w:r>
      <w:bookmarkEnd w:id="11"/>
    </w:p>
    <w:p w14:paraId="435B7414">
      <w:pPr>
        <w:spacing w:line="276" w:lineRule="auto"/>
        <w:ind w:firstLine="482" w:firstLineChars="200"/>
        <w:rPr>
          <w:rFonts w:ascii="仿宋" w:hAnsi="仿宋" w:eastAsia="仿宋" w:cs="仿宋"/>
          <w:b/>
          <w:bCs/>
          <w:kern w:val="0"/>
          <w:sz w:val="24"/>
        </w:rPr>
      </w:pPr>
      <w:r>
        <w:rPr>
          <w:rFonts w:hint="eastAsia" w:ascii="仿宋" w:hAnsi="仿宋" w:eastAsia="仿宋" w:cs="仿宋"/>
          <w:b/>
          <w:bCs/>
          <w:kern w:val="0"/>
          <w:sz w:val="24"/>
        </w:rPr>
        <w:t>1.学术期刊/会议论文类</w:t>
      </w:r>
    </w:p>
    <w:p w14:paraId="7248DB5A">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（1）在CCF A类国际学术期刊、会议或中科院一区期刊发表论文1篇（前五名，导师除外）；</w:t>
      </w:r>
    </w:p>
    <w:p w14:paraId="0AAB46EF">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（2）在CCF B类国际学术期刊、会议或中科院二区期刊发表论文1篇（前四名，导师除外）；</w:t>
      </w:r>
    </w:p>
    <w:p w14:paraId="3C767E7D">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（3）在CCF C类国际学术期刊、会议或中科院三区期刊发表论文1篇（前三名，导师除外）；</w:t>
      </w:r>
    </w:p>
    <w:p w14:paraId="0ED0A780">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4）在学科点认可的专业领域国内外学术期刊（中国科技期刊卓越行动计划入选的领军期刊与重点期刊、CCF推荐A类（或T1级）中文核心、CIC（中国通信学会）推荐A类中文期刊、入选中国科协《高质量科技期刊分级》的自动化学科领域高质量科技期刊（T1-T2分级）和信息通信领域国内高质量科技期刊（T1级）、EI源刊或中科院四区期刊）发表论文1篇（除导师外排名前二位）；</w:t>
      </w:r>
    </w:p>
    <w:p w14:paraId="4D3690BE">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（5）在北大中文核心期刊上公开发表学术论文1篇（除导师外排名第一）；</w:t>
      </w:r>
    </w:p>
    <w:p w14:paraId="63FD0E4A">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上述CCF推荐国际会议论文指“Full paper”或“Regular paper”（正式发表的长文），中科院分区期刊不含预警期刊。</w:t>
      </w:r>
    </w:p>
    <w:p w14:paraId="0433FF2E">
      <w:pPr>
        <w:spacing w:line="276" w:lineRule="auto"/>
        <w:rPr>
          <w:rFonts w:ascii="仿宋" w:hAnsi="仿宋" w:eastAsia="仿宋" w:cs="仿宋"/>
          <w:b/>
          <w:bCs/>
          <w:kern w:val="0"/>
          <w:sz w:val="24"/>
        </w:rPr>
      </w:pPr>
      <w:r>
        <w:rPr>
          <w:rFonts w:hint="eastAsia" w:ascii="仿宋" w:hAnsi="仿宋" w:eastAsia="仿宋" w:cs="仿宋"/>
          <w:b/>
          <w:bCs/>
          <w:kern w:val="0"/>
          <w:sz w:val="24"/>
        </w:rPr>
        <w:t>2.专利申请/获批类</w:t>
      </w:r>
    </w:p>
    <w:p w14:paraId="3A57281D">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（1）获得国家发明专利1件（除导师外排名前三位）；</w:t>
      </w:r>
    </w:p>
    <w:p w14:paraId="124464DC">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（2）获得国家实用新型专利1件（除导师外排名第一）；</w:t>
      </w:r>
    </w:p>
    <w:p w14:paraId="6BDEB67D">
      <w:pPr>
        <w:spacing w:line="276" w:lineRule="auto"/>
        <w:rPr>
          <w:rFonts w:ascii="仿宋" w:hAnsi="仿宋" w:eastAsia="仿宋" w:cs="仿宋"/>
          <w:b/>
          <w:bCs/>
          <w:kern w:val="0"/>
          <w:sz w:val="24"/>
        </w:rPr>
      </w:pPr>
      <w:r>
        <w:rPr>
          <w:rFonts w:hint="eastAsia" w:ascii="仿宋" w:hAnsi="仿宋" w:eastAsia="仿宋" w:cs="仿宋"/>
          <w:b/>
          <w:bCs/>
          <w:kern w:val="0"/>
          <w:sz w:val="24"/>
        </w:rPr>
        <w:t>3.成果培育/转化类</w:t>
      </w:r>
    </w:p>
    <w:p w14:paraId="44BAB8CF">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（1）实现专利或软件著作权转让1件及以上；</w:t>
      </w:r>
    </w:p>
    <w:p w14:paraId="69452A05">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（2）获行业认可的科学技术或应用成果奖励1项，需有企业或相关部门提供应用/效益/评价证明；</w:t>
      </w:r>
    </w:p>
    <w:p w14:paraId="16A06185">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（3）针对本领域中的问题研发设备及系统，在实际工程实践中进行验证，有完备设计和开发文档，通过专业性评估论证（论证组由学科点组织不少于五名专业领域专家构成）。</w:t>
      </w:r>
    </w:p>
    <w:p w14:paraId="0197080D">
      <w:pPr>
        <w:spacing w:line="276" w:lineRule="auto"/>
        <w:rPr>
          <w:rFonts w:ascii="仿宋" w:hAnsi="仿宋" w:eastAsia="仿宋" w:cs="仿宋"/>
          <w:b/>
          <w:bCs/>
          <w:kern w:val="0"/>
          <w:sz w:val="24"/>
        </w:rPr>
      </w:pPr>
      <w:r>
        <w:rPr>
          <w:rFonts w:hint="eastAsia" w:ascii="仿宋" w:hAnsi="仿宋" w:eastAsia="仿宋" w:cs="仿宋"/>
          <w:b/>
          <w:bCs/>
          <w:kern w:val="0"/>
          <w:sz w:val="24"/>
        </w:rPr>
        <w:t>4.科技竞赛获奖类</w:t>
      </w:r>
    </w:p>
    <w:p w14:paraId="6B72BCA1">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在学校认定的中国研究生创新实践系列竞赛中获国家级二等奖及以上1项；或获国家级三等奖1项（前三名）。</w:t>
      </w:r>
    </w:p>
    <w:p w14:paraId="4FA484EC">
      <w:pPr>
        <w:spacing w:line="276" w:lineRule="auto"/>
        <w:rPr>
          <w:rFonts w:ascii="仿宋" w:hAnsi="仿宋" w:eastAsia="仿宋" w:cs="仿宋"/>
          <w:b/>
          <w:bCs/>
          <w:kern w:val="0"/>
          <w:sz w:val="24"/>
        </w:rPr>
      </w:pPr>
      <w:r>
        <w:rPr>
          <w:rFonts w:hint="eastAsia" w:ascii="仿宋" w:hAnsi="仿宋" w:eastAsia="仿宋" w:cs="仿宋"/>
          <w:b/>
          <w:bCs/>
          <w:kern w:val="0"/>
          <w:sz w:val="24"/>
        </w:rPr>
        <w:t>5.科研获奖类</w:t>
      </w:r>
    </w:p>
    <w:p w14:paraId="13D7F4EA">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（1）获省部级科技类奖项三等奖及以上1项；</w:t>
      </w:r>
    </w:p>
    <w:p w14:paraId="7F77D5C6">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（2）获厅局级科技类奖项二等奖以上1项(除导师组成员外研究生排名前五位)。</w:t>
      </w:r>
    </w:p>
    <w:p w14:paraId="7AC9C7CC">
      <w:pPr>
        <w:spacing w:line="276" w:lineRule="auto"/>
        <w:rPr>
          <w:rFonts w:ascii="仿宋" w:hAnsi="仿宋" w:eastAsia="仿宋" w:cs="仿宋"/>
          <w:b/>
          <w:bCs/>
          <w:kern w:val="0"/>
          <w:sz w:val="24"/>
        </w:rPr>
      </w:pPr>
      <w:r>
        <w:rPr>
          <w:rFonts w:hint="eastAsia" w:ascii="仿宋" w:hAnsi="仿宋" w:eastAsia="仿宋" w:cs="仿宋"/>
          <w:b/>
          <w:bCs/>
          <w:kern w:val="0"/>
          <w:sz w:val="24"/>
        </w:rPr>
        <w:t>6.科技/研究/咨询报告类</w:t>
      </w:r>
    </w:p>
    <w:p w14:paraId="25AA25D9">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在导师指导下，独立完成科技/研究/咨询报告1份，并通过专业性评估论证（论证组由学科点组织不少于五名专业领域专家构成）。</w:t>
      </w:r>
    </w:p>
    <w:p w14:paraId="50949357">
      <w:pPr>
        <w:spacing w:line="276" w:lineRule="auto"/>
        <w:rPr>
          <w:rFonts w:ascii="仿宋" w:hAnsi="仿宋" w:eastAsia="仿宋" w:cs="仿宋"/>
          <w:b/>
          <w:bCs/>
          <w:kern w:val="0"/>
          <w:sz w:val="24"/>
        </w:rPr>
      </w:pPr>
      <w:r>
        <w:rPr>
          <w:rFonts w:hint="eastAsia" w:ascii="仿宋" w:hAnsi="仿宋" w:eastAsia="仿宋" w:cs="仿宋"/>
          <w:b/>
          <w:bCs/>
          <w:kern w:val="0"/>
          <w:sz w:val="24"/>
        </w:rPr>
        <w:t>7.国家/行业标准类</w:t>
      </w:r>
    </w:p>
    <w:p w14:paraId="7D34F4C8">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参与国家、行业、地方、团体或企业标准制定且获得受理1项及以上。</w:t>
      </w:r>
    </w:p>
    <w:p w14:paraId="7C052B2B">
      <w:pPr>
        <w:spacing w:line="276" w:lineRule="auto"/>
        <w:rPr>
          <w:rFonts w:ascii="仿宋" w:hAnsi="仿宋" w:eastAsia="仿宋" w:cs="仿宋"/>
          <w:b/>
          <w:bCs/>
          <w:kern w:val="0"/>
          <w:sz w:val="24"/>
        </w:rPr>
      </w:pPr>
      <w:r>
        <w:rPr>
          <w:rFonts w:hint="eastAsia" w:ascii="仿宋" w:hAnsi="仿宋" w:eastAsia="仿宋" w:cs="仿宋"/>
          <w:b/>
          <w:bCs/>
          <w:kern w:val="0"/>
          <w:sz w:val="24"/>
        </w:rPr>
        <w:t>8.著作/译著/作品类</w:t>
      </w:r>
    </w:p>
    <w:p w14:paraId="268FEF67">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（1）参与撰写或翻译学术专著1部，并通过专业性评估论证（论证组由学科点组织不少于五名专业/行业领域专家构成）。</w:t>
      </w:r>
    </w:p>
    <w:p w14:paraId="063BF032">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（2）完成专业性作品1部，并通过专业性评估论证（论证组由学科点组织不少于五名专业/行业领域专家构成）。</w:t>
      </w:r>
    </w:p>
    <w:p w14:paraId="1BB35B24">
      <w:pPr>
        <w:spacing w:line="276" w:lineRule="auto"/>
        <w:ind w:firstLine="424" w:firstLineChars="176"/>
        <w:rPr>
          <w:rFonts w:ascii="仿宋" w:hAnsi="仿宋" w:eastAsia="仿宋" w:cs="仿宋"/>
          <w:b/>
          <w:kern w:val="0"/>
          <w:sz w:val="24"/>
        </w:rPr>
      </w:pPr>
      <w:r>
        <w:rPr>
          <w:rFonts w:hint="eastAsia" w:ascii="仿宋" w:hAnsi="仿宋" w:eastAsia="仿宋" w:cs="仿宋"/>
          <w:b/>
          <w:bCs/>
          <w:kern w:val="0"/>
          <w:sz w:val="24"/>
        </w:rPr>
        <w:t>学术成果署名要求：</w:t>
      </w:r>
      <w:r>
        <w:rPr>
          <w:rFonts w:hint="eastAsia" w:ascii="仿宋" w:hAnsi="仿宋" w:eastAsia="仿宋" w:cs="仿宋"/>
          <w:kern w:val="0"/>
          <w:sz w:val="24"/>
        </w:rPr>
        <w:t>学术成果必须是研究生攻读学位期间在导师指导下完成，以西北农林科技大学机械与电子工程学院为第一署名单位发表或获得，并且内容与申请者学位论文研究内容相关。论文必须是导师或导师团队成员为通讯作者的学术研究论文。</w:t>
      </w:r>
    </w:p>
    <w:p w14:paraId="50D22CAE">
      <w:pPr>
        <w:spacing w:line="480" w:lineRule="exact"/>
        <w:ind w:firstLine="482" w:firstLineChars="200"/>
        <w:rPr>
          <w:rFonts w:eastAsia="仿宋_GB2312"/>
          <w:b/>
          <w:bCs/>
          <w:color w:val="000000"/>
          <w:sz w:val="24"/>
        </w:rPr>
      </w:pPr>
      <w:r>
        <w:rPr>
          <w:rFonts w:hint="eastAsia" w:eastAsia="仿宋_GB2312"/>
          <w:b/>
          <w:bCs/>
          <w:color w:val="000000"/>
          <w:sz w:val="24"/>
        </w:rPr>
        <w:t>（二）学位论文要求与答辩</w:t>
      </w:r>
    </w:p>
    <w:p w14:paraId="5F547D96">
      <w:pPr>
        <w:spacing w:line="276" w:lineRule="auto"/>
        <w:ind w:firstLine="422" w:firstLineChars="176"/>
        <w:rPr>
          <w:rFonts w:hint="eastAsia" w:ascii="仿宋" w:hAnsi="仿宋" w:eastAsia="仿宋" w:cs="仿宋"/>
          <w:kern w:val="0"/>
          <w:sz w:val="24"/>
        </w:rPr>
      </w:pPr>
      <w:bookmarkStart w:id="12" w:name="_Toc105592703"/>
      <w:r>
        <w:rPr>
          <w:rFonts w:hint="eastAsia" w:ascii="仿宋" w:hAnsi="仿宋" w:eastAsia="仿宋" w:cs="仿宋"/>
          <w:kern w:val="0"/>
          <w:sz w:val="24"/>
        </w:rPr>
        <w:t>按照研究生申请学位学术成果认定标准相关文件执行。</w:t>
      </w:r>
    </w:p>
    <w:p w14:paraId="1B05536C">
      <w:pPr>
        <w:spacing w:line="276" w:lineRule="auto"/>
        <w:ind w:firstLine="422" w:firstLineChars="176"/>
        <w:rPr>
          <w:rFonts w:hint="eastAsia" w:ascii="仿宋" w:hAnsi="仿宋" w:eastAsia="仿宋" w:cs="仿宋"/>
          <w:kern w:val="0"/>
          <w:sz w:val="24"/>
        </w:rPr>
      </w:pPr>
      <w:r>
        <w:rPr>
          <w:rFonts w:hint="eastAsia" w:ascii="仿宋" w:hAnsi="仿宋" w:eastAsia="仿宋" w:cs="仿宋"/>
          <w:kern w:val="0"/>
          <w:sz w:val="24"/>
        </w:rPr>
        <w:t>研究生论文答辩须参加学科点统一组织的预答辩，预答辩委员会参照正式答辩程序进行，预答辩委员会委员采取无记名评议方式给出“通过”和“不通过”意见，若“不通过”票数达到1/3票数及以上，视为未通过预答辩，延期3个月后重新申请预答辩，对通过预答辩的学位论文，研究生应针对预答辩委员提出的问题，在导师指导下认真分析、总结、修改完善，经导师审查通过后，</w:t>
      </w:r>
      <w:r>
        <w:rPr>
          <w:rFonts w:hint="eastAsia" w:ascii="仿宋" w:hAnsi="仿宋" w:eastAsia="仿宋" w:cs="仿宋"/>
          <w:kern w:val="0"/>
          <w:sz w:val="24"/>
          <w:lang w:val="en-US" w:eastAsia="zh-CN"/>
        </w:rPr>
        <w:t>方可申请学位论文盲审或正式答辩。</w:t>
      </w:r>
    </w:p>
    <w:p w14:paraId="5D8E1ABB">
      <w:pPr>
        <w:spacing w:line="480" w:lineRule="exact"/>
        <w:outlineLvl w:val="1"/>
        <w:rPr>
          <w:rFonts w:eastAsia="仿宋_GB2312"/>
          <w:b/>
          <w:bCs/>
          <w:color w:val="000000"/>
          <w:sz w:val="24"/>
        </w:rPr>
      </w:pPr>
      <w:r>
        <w:rPr>
          <w:rFonts w:hint="eastAsia" w:eastAsia="仿宋_GB2312"/>
          <w:b/>
          <w:bCs/>
          <w:color w:val="000000"/>
          <w:sz w:val="24"/>
        </w:rPr>
        <w:t>十、附表</w:t>
      </w:r>
      <w:bookmarkEnd w:id="12"/>
    </w:p>
    <w:p w14:paraId="48530A29">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附表4-1：专业学位硕士研究生培养基本要求简表</w:t>
      </w:r>
    </w:p>
    <w:p w14:paraId="5DDA102B">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附表4-2：研究生专业实践评价指标及打分表</w:t>
      </w:r>
    </w:p>
    <w:p w14:paraId="236BD5EA">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附表4-3：研究生中期考核评价指标及打分表</w:t>
      </w:r>
    </w:p>
    <w:p w14:paraId="1E0BFEA7">
      <w:pPr>
        <w:spacing w:line="276" w:lineRule="auto"/>
        <w:ind w:firstLine="422" w:firstLineChars="176"/>
        <w:rPr>
          <w:rFonts w:ascii="仿宋" w:hAnsi="仿宋" w:eastAsia="仿宋" w:cs="仿宋"/>
          <w:kern w:val="0"/>
          <w:sz w:val="24"/>
        </w:rPr>
      </w:pPr>
      <w:r>
        <w:rPr>
          <w:rFonts w:hint="eastAsia" w:ascii="仿宋" w:hAnsi="仿宋" w:eastAsia="仿宋" w:cs="仿宋"/>
          <w:kern w:val="0"/>
          <w:sz w:val="24"/>
        </w:rPr>
        <w:t>附表4-4：研究生专业实践评价指标及打分表</w:t>
      </w:r>
    </w:p>
    <w:p w14:paraId="16149289">
      <w:pPr>
        <w:spacing w:line="276" w:lineRule="auto"/>
        <w:ind w:firstLine="424" w:firstLineChars="176"/>
        <w:jc w:val="left"/>
        <w:rPr>
          <w:rFonts w:ascii="仿宋" w:hAnsi="仿宋" w:eastAsia="仿宋" w:cs="仿宋"/>
          <w:b/>
          <w:kern w:val="0"/>
          <w:sz w:val="24"/>
        </w:rPr>
      </w:pPr>
    </w:p>
    <w:p w14:paraId="47788DF0">
      <w:pPr>
        <w:spacing w:line="276" w:lineRule="auto"/>
        <w:ind w:firstLine="424" w:firstLineChars="176"/>
        <w:jc w:val="left"/>
        <w:rPr>
          <w:rFonts w:ascii="仿宋" w:hAnsi="仿宋" w:eastAsia="仿宋" w:cs="仿宋"/>
          <w:b/>
          <w:kern w:val="0"/>
          <w:sz w:val="24"/>
        </w:rPr>
      </w:pPr>
      <w:r>
        <w:rPr>
          <w:rFonts w:hint="eastAsia" w:ascii="仿宋" w:hAnsi="仿宋" w:eastAsia="仿宋" w:cs="仿宋"/>
          <w:b/>
          <w:kern w:val="0"/>
          <w:sz w:val="24"/>
        </w:rPr>
        <w:t xml:space="preserve">起草人签名： </w:t>
      </w:r>
      <w:r>
        <w:rPr>
          <w:rFonts w:hint="eastAsia" w:ascii="仿宋" w:hAnsi="仿宋" w:eastAsia="仿宋" w:cs="仿宋"/>
          <w:b/>
          <w:kern w:val="0"/>
          <w:sz w:val="24"/>
        </w:rPr>
        <w:drawing>
          <wp:inline distT="0" distB="0" distL="114300" distR="114300">
            <wp:extent cx="965835" cy="459740"/>
            <wp:effectExtent l="0" t="0" r="5715" b="16510"/>
            <wp:docPr id="4" name="图片 4" descr="!!qian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ianming"/>
                    <pic:cNvPicPr>
                      <a:picLocks noChangeAspect="1"/>
                    </pic:cNvPicPr>
                  </pic:nvPicPr>
                  <pic:blipFill>
                    <a:blip r:embed="rId5"/>
                    <a:stretch>
                      <a:fillRect/>
                    </a:stretch>
                  </pic:blipFill>
                  <pic:spPr>
                    <a:xfrm>
                      <a:off x="0" y="0"/>
                      <a:ext cx="965835" cy="459740"/>
                    </a:xfrm>
                    <a:prstGeom prst="rect">
                      <a:avLst/>
                    </a:prstGeom>
                  </pic:spPr>
                </pic:pic>
              </a:graphicData>
            </a:graphic>
          </wp:inline>
        </w:drawing>
      </w:r>
      <w:r>
        <w:rPr>
          <w:rFonts w:hint="eastAsia" w:ascii="仿宋" w:hAnsi="仿宋" w:eastAsia="仿宋" w:cs="仿宋"/>
          <w:b/>
          <w:kern w:val="0"/>
          <w:sz w:val="24"/>
        </w:rPr>
        <w:t xml:space="preserve">       学位评定分委员会主席签名：</w:t>
      </w:r>
      <w:r>
        <w:drawing>
          <wp:inline distT="0" distB="0" distL="114300" distR="114300">
            <wp:extent cx="1209675" cy="516890"/>
            <wp:effectExtent l="0" t="0" r="9525" b="165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209675" cy="516890"/>
                    </a:xfrm>
                    <a:prstGeom prst="rect">
                      <a:avLst/>
                    </a:prstGeom>
                    <a:noFill/>
                    <a:ln>
                      <a:noFill/>
                    </a:ln>
                  </pic:spPr>
                </pic:pic>
              </a:graphicData>
            </a:graphic>
          </wp:inline>
        </w:drawing>
      </w:r>
    </w:p>
    <w:p w14:paraId="25036A99">
      <w:pPr>
        <w:spacing w:line="480" w:lineRule="exact"/>
        <w:outlineLvl w:val="1"/>
        <w:rPr>
          <w:rFonts w:ascii="仿宋" w:hAnsi="仿宋" w:eastAsia="仿宋" w:cs="仿宋"/>
          <w:kern w:val="0"/>
          <w:sz w:val="28"/>
          <w:szCs w:val="28"/>
        </w:rPr>
      </w:pPr>
      <w:r>
        <w:rPr>
          <w:rFonts w:hint="eastAsia" w:ascii="仿宋" w:hAnsi="仿宋" w:eastAsia="仿宋" w:cs="仿宋"/>
          <w:b/>
          <w:kern w:val="0"/>
          <w:sz w:val="30"/>
          <w:szCs w:val="30"/>
        </w:rPr>
        <w:br w:type="page"/>
      </w:r>
      <w:bookmarkStart w:id="13" w:name="_Toc13613"/>
      <w:bookmarkStart w:id="14" w:name="_Toc105592704"/>
      <w:r>
        <w:rPr>
          <w:rFonts w:hint="eastAsia" w:eastAsia="仿宋_GB2312"/>
          <w:b/>
          <w:bCs/>
          <w:color w:val="000000"/>
          <w:sz w:val="24"/>
        </w:rPr>
        <w:t>附表4-1：电子信息类别（控制工程领域）专业学位</w:t>
      </w:r>
      <w:bookmarkEnd w:id="13"/>
      <w:bookmarkEnd w:id="14"/>
    </w:p>
    <w:p w14:paraId="4A7F1700">
      <w:pPr>
        <w:spacing w:line="276" w:lineRule="auto"/>
        <w:jc w:val="center"/>
        <w:rPr>
          <w:rFonts w:ascii="仿宋" w:hAnsi="仿宋" w:eastAsia="仿宋" w:cs="仿宋"/>
          <w:kern w:val="0"/>
          <w:sz w:val="24"/>
        </w:rPr>
      </w:pPr>
      <w:r>
        <w:rPr>
          <w:rFonts w:hint="eastAsia" w:ascii="仿宋" w:hAnsi="仿宋" w:eastAsia="仿宋" w:cs="仿宋"/>
          <w:kern w:val="0"/>
          <w:sz w:val="28"/>
          <w:szCs w:val="28"/>
        </w:rPr>
        <w:t>硕士研究生培养基本要求简表</w:t>
      </w:r>
    </w:p>
    <w:tbl>
      <w:tblPr>
        <w:tblStyle w:val="10"/>
        <w:tblW w:w="10207" w:type="dxa"/>
        <w:jc w:val="center"/>
        <w:tblLayout w:type="fixed"/>
        <w:tblCellMar>
          <w:top w:w="0" w:type="dxa"/>
          <w:left w:w="108" w:type="dxa"/>
          <w:bottom w:w="0" w:type="dxa"/>
          <w:right w:w="108" w:type="dxa"/>
        </w:tblCellMar>
      </w:tblPr>
      <w:tblGrid>
        <w:gridCol w:w="1351"/>
        <w:gridCol w:w="164"/>
        <w:gridCol w:w="895"/>
        <w:gridCol w:w="217"/>
        <w:gridCol w:w="492"/>
        <w:gridCol w:w="285"/>
        <w:gridCol w:w="991"/>
        <w:gridCol w:w="959"/>
        <w:gridCol w:w="34"/>
        <w:gridCol w:w="499"/>
        <w:gridCol w:w="567"/>
        <w:gridCol w:w="493"/>
        <w:gridCol w:w="566"/>
        <w:gridCol w:w="569"/>
        <w:gridCol w:w="425"/>
        <w:gridCol w:w="1700"/>
      </w:tblGrid>
      <w:tr w14:paraId="72A0095C">
        <w:tblPrEx>
          <w:tblCellMar>
            <w:top w:w="0" w:type="dxa"/>
            <w:left w:w="108" w:type="dxa"/>
            <w:bottom w:w="0" w:type="dxa"/>
            <w:right w:w="108" w:type="dxa"/>
          </w:tblCellMar>
        </w:tblPrEx>
        <w:trPr>
          <w:trHeight w:val="340" w:hRule="atLeast"/>
          <w:jc w:val="center"/>
        </w:trPr>
        <w:tc>
          <w:tcPr>
            <w:tcW w:w="1515" w:type="dxa"/>
            <w:gridSpan w:val="2"/>
            <w:tcBorders>
              <w:top w:val="single" w:color="auto" w:sz="4" w:space="0"/>
              <w:left w:val="single" w:color="auto" w:sz="4" w:space="0"/>
              <w:bottom w:val="single" w:color="auto" w:sz="4" w:space="0"/>
              <w:right w:val="single" w:color="auto" w:sz="4" w:space="0"/>
            </w:tcBorders>
            <w:noWrap/>
            <w:vAlign w:val="center"/>
          </w:tcPr>
          <w:p w14:paraId="5D15A2E4">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类别（领域）名称</w:t>
            </w:r>
          </w:p>
        </w:tc>
        <w:tc>
          <w:tcPr>
            <w:tcW w:w="1889" w:type="dxa"/>
            <w:gridSpan w:val="4"/>
            <w:tcBorders>
              <w:top w:val="single" w:color="auto" w:sz="4" w:space="0"/>
              <w:left w:val="nil"/>
              <w:bottom w:val="single" w:color="auto" w:sz="4" w:space="0"/>
              <w:right w:val="single" w:color="auto" w:sz="4" w:space="0"/>
            </w:tcBorders>
            <w:noWrap/>
            <w:vAlign w:val="center"/>
          </w:tcPr>
          <w:p w14:paraId="79604B7F">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电子信息类别</w:t>
            </w:r>
          </w:p>
          <w:p w14:paraId="51EEB8F9">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（控制工程领域）</w:t>
            </w:r>
          </w:p>
        </w:tc>
        <w:tc>
          <w:tcPr>
            <w:tcW w:w="1984" w:type="dxa"/>
            <w:gridSpan w:val="3"/>
            <w:tcBorders>
              <w:top w:val="single" w:color="auto" w:sz="4" w:space="0"/>
              <w:left w:val="nil"/>
              <w:bottom w:val="single" w:color="auto" w:sz="4" w:space="0"/>
              <w:right w:val="single" w:color="auto" w:sz="4" w:space="0"/>
            </w:tcBorders>
            <w:noWrap/>
            <w:vAlign w:val="center"/>
          </w:tcPr>
          <w:p w14:paraId="38A745D2">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类别（领域）代码</w:t>
            </w:r>
          </w:p>
        </w:tc>
        <w:tc>
          <w:tcPr>
            <w:tcW w:w="1559" w:type="dxa"/>
            <w:gridSpan w:val="3"/>
            <w:tcBorders>
              <w:top w:val="single" w:color="auto" w:sz="4" w:space="0"/>
              <w:left w:val="nil"/>
              <w:bottom w:val="single" w:color="auto" w:sz="4" w:space="0"/>
              <w:right w:val="single" w:color="auto" w:sz="4" w:space="0"/>
            </w:tcBorders>
            <w:noWrap/>
            <w:vAlign w:val="center"/>
          </w:tcPr>
          <w:p w14:paraId="041A9627">
            <w:pPr>
              <w:widowControl/>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085406</w:t>
            </w:r>
          </w:p>
        </w:tc>
        <w:tc>
          <w:tcPr>
            <w:tcW w:w="1135" w:type="dxa"/>
            <w:gridSpan w:val="2"/>
            <w:tcBorders>
              <w:top w:val="single" w:color="auto" w:sz="4" w:space="0"/>
              <w:left w:val="nil"/>
              <w:bottom w:val="single" w:color="auto" w:sz="4" w:space="0"/>
              <w:right w:val="single" w:color="auto" w:sz="4" w:space="0"/>
            </w:tcBorders>
            <w:vAlign w:val="center"/>
          </w:tcPr>
          <w:p w14:paraId="5DB1EC5D">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学院名称</w:t>
            </w:r>
          </w:p>
        </w:tc>
        <w:tc>
          <w:tcPr>
            <w:tcW w:w="2125" w:type="dxa"/>
            <w:gridSpan w:val="2"/>
            <w:tcBorders>
              <w:top w:val="single" w:color="auto" w:sz="4" w:space="0"/>
              <w:left w:val="nil"/>
              <w:bottom w:val="single" w:color="auto" w:sz="4" w:space="0"/>
              <w:right w:val="single" w:color="auto" w:sz="4" w:space="0"/>
            </w:tcBorders>
            <w:vAlign w:val="center"/>
          </w:tcPr>
          <w:p w14:paraId="66DF0D12">
            <w:pPr>
              <w:widowControl/>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机械与电子工程学院</w:t>
            </w:r>
          </w:p>
        </w:tc>
      </w:tr>
      <w:tr w14:paraId="41469A54">
        <w:tblPrEx>
          <w:tblCellMar>
            <w:top w:w="0" w:type="dxa"/>
            <w:left w:w="108" w:type="dxa"/>
            <w:bottom w:w="0" w:type="dxa"/>
            <w:right w:w="108" w:type="dxa"/>
          </w:tblCellMar>
        </w:tblPrEx>
        <w:trPr>
          <w:trHeight w:val="340" w:hRule="atLeast"/>
          <w:jc w:val="center"/>
        </w:trPr>
        <w:tc>
          <w:tcPr>
            <w:tcW w:w="1515" w:type="dxa"/>
            <w:gridSpan w:val="2"/>
            <w:tcBorders>
              <w:top w:val="nil"/>
              <w:left w:val="single" w:color="auto" w:sz="4" w:space="0"/>
              <w:bottom w:val="single" w:color="auto" w:sz="4" w:space="0"/>
              <w:right w:val="single" w:color="auto" w:sz="4" w:space="0"/>
            </w:tcBorders>
            <w:noWrap/>
            <w:vAlign w:val="center"/>
          </w:tcPr>
          <w:p w14:paraId="79E13C4F">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学习年限</w:t>
            </w:r>
          </w:p>
        </w:tc>
        <w:tc>
          <w:tcPr>
            <w:tcW w:w="5432" w:type="dxa"/>
            <w:gridSpan w:val="10"/>
            <w:tcBorders>
              <w:top w:val="single" w:color="auto" w:sz="4" w:space="0"/>
              <w:left w:val="nil"/>
              <w:bottom w:val="single" w:color="auto" w:sz="4" w:space="0"/>
              <w:right w:val="single" w:color="auto" w:sz="4" w:space="0"/>
            </w:tcBorders>
            <w:noWrap/>
            <w:vAlign w:val="center"/>
          </w:tcPr>
          <w:p w14:paraId="412F4551">
            <w:pPr>
              <w:widowControl/>
              <w:spacing w:line="276" w:lineRule="auto"/>
              <w:ind w:firstLine="400" w:firstLineChars="200"/>
              <w:rPr>
                <w:rFonts w:ascii="仿宋" w:hAnsi="仿宋" w:eastAsia="仿宋" w:cs="仿宋"/>
                <w:kern w:val="0"/>
                <w:sz w:val="20"/>
                <w:szCs w:val="20"/>
              </w:rPr>
            </w:pPr>
            <w:r>
              <w:rPr>
                <w:rFonts w:hint="eastAsia" w:ascii="仿宋" w:hAnsi="仿宋" w:eastAsia="仿宋" w:cs="仿宋"/>
                <w:kern w:val="0"/>
                <w:sz w:val="20"/>
                <w:szCs w:val="20"/>
              </w:rPr>
              <w:t>硕士研究生的基本学习年限为 3 年，全日制硕士研究生最长不超过4 年，非全日制硕士研究生最长不超过5 年</w:t>
            </w:r>
          </w:p>
        </w:tc>
        <w:tc>
          <w:tcPr>
            <w:tcW w:w="1135" w:type="dxa"/>
            <w:gridSpan w:val="2"/>
            <w:tcBorders>
              <w:top w:val="single" w:color="auto" w:sz="4" w:space="0"/>
              <w:left w:val="single" w:color="auto" w:sz="4" w:space="0"/>
              <w:bottom w:val="single" w:color="auto" w:sz="4" w:space="0"/>
              <w:right w:val="single" w:color="auto" w:sz="4" w:space="0"/>
            </w:tcBorders>
            <w:vAlign w:val="center"/>
          </w:tcPr>
          <w:p w14:paraId="00020744">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培养方式</w:t>
            </w:r>
          </w:p>
        </w:tc>
        <w:tc>
          <w:tcPr>
            <w:tcW w:w="2125" w:type="dxa"/>
            <w:gridSpan w:val="2"/>
            <w:tcBorders>
              <w:top w:val="single" w:color="auto" w:sz="4" w:space="0"/>
              <w:left w:val="single" w:color="auto" w:sz="4" w:space="0"/>
              <w:bottom w:val="single" w:color="auto" w:sz="4" w:space="0"/>
              <w:right w:val="single" w:color="000000" w:sz="4" w:space="0"/>
            </w:tcBorders>
            <w:vAlign w:val="center"/>
          </w:tcPr>
          <w:p w14:paraId="683C97D6">
            <w:pPr>
              <w:widowControl/>
              <w:spacing w:line="276"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全日制/</w:t>
            </w:r>
          </w:p>
          <w:p w14:paraId="7DF574DA">
            <w:pPr>
              <w:widowControl/>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非全日制</w:t>
            </w:r>
          </w:p>
        </w:tc>
      </w:tr>
      <w:tr w14:paraId="7B613BC1">
        <w:tblPrEx>
          <w:tblCellMar>
            <w:top w:w="0" w:type="dxa"/>
            <w:left w:w="108" w:type="dxa"/>
            <w:bottom w:w="0" w:type="dxa"/>
            <w:right w:w="108" w:type="dxa"/>
          </w:tblCellMar>
        </w:tblPrEx>
        <w:trPr>
          <w:trHeight w:val="454" w:hRule="atLeast"/>
          <w:jc w:val="center"/>
        </w:trPr>
        <w:tc>
          <w:tcPr>
            <w:tcW w:w="1515" w:type="dxa"/>
            <w:gridSpan w:val="2"/>
            <w:tcBorders>
              <w:top w:val="nil"/>
              <w:left w:val="single" w:color="auto" w:sz="4" w:space="0"/>
              <w:bottom w:val="single" w:color="auto" w:sz="4" w:space="0"/>
              <w:right w:val="single" w:color="auto" w:sz="4" w:space="0"/>
            </w:tcBorders>
            <w:noWrap/>
            <w:vAlign w:val="center"/>
          </w:tcPr>
          <w:p w14:paraId="0358CC2C">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学分要求</w:t>
            </w:r>
          </w:p>
        </w:tc>
        <w:tc>
          <w:tcPr>
            <w:tcW w:w="8692" w:type="dxa"/>
            <w:gridSpan w:val="14"/>
            <w:tcBorders>
              <w:top w:val="single" w:color="auto" w:sz="4" w:space="0"/>
              <w:left w:val="nil"/>
              <w:bottom w:val="single" w:color="auto" w:sz="4" w:space="0"/>
              <w:right w:val="single" w:color="auto" w:sz="4" w:space="0"/>
            </w:tcBorders>
            <w:noWrap/>
            <w:vAlign w:val="center"/>
          </w:tcPr>
          <w:p w14:paraId="78093E86">
            <w:pPr>
              <w:widowControl/>
              <w:spacing w:line="276" w:lineRule="auto"/>
              <w:rPr>
                <w:rFonts w:ascii="仿宋" w:hAnsi="仿宋" w:eastAsia="仿宋" w:cs="仿宋"/>
                <w:kern w:val="0"/>
                <w:sz w:val="20"/>
                <w:szCs w:val="20"/>
              </w:rPr>
            </w:pPr>
            <w:r>
              <w:rPr>
                <w:rFonts w:hint="eastAsia" w:ascii="仿宋" w:hAnsi="仿宋" w:eastAsia="仿宋" w:cs="仿宋"/>
                <w:kern w:val="0"/>
                <w:sz w:val="20"/>
                <w:szCs w:val="20"/>
              </w:rPr>
              <w:t>总学分≥3</w:t>
            </w:r>
            <w:r>
              <w:rPr>
                <w:rFonts w:hint="eastAsia" w:ascii="仿宋" w:hAnsi="仿宋" w:eastAsia="仿宋" w:cs="仿宋"/>
                <w:kern w:val="0"/>
                <w:sz w:val="20"/>
                <w:szCs w:val="20"/>
                <w:lang w:val="en-US" w:eastAsia="zh-CN"/>
              </w:rPr>
              <w:t>1</w:t>
            </w:r>
            <w:r>
              <w:rPr>
                <w:rFonts w:hint="eastAsia" w:ascii="仿宋" w:hAnsi="仿宋" w:eastAsia="仿宋" w:cs="仿宋"/>
                <w:kern w:val="0"/>
                <w:sz w:val="20"/>
                <w:szCs w:val="20"/>
              </w:rPr>
              <w:t>学分，其中课程学分≥22学分, 培养环节≥</w:t>
            </w:r>
            <w:r>
              <w:rPr>
                <w:rFonts w:hint="eastAsia" w:ascii="仿宋" w:hAnsi="仿宋" w:eastAsia="仿宋" w:cs="仿宋"/>
                <w:kern w:val="0"/>
                <w:sz w:val="20"/>
                <w:szCs w:val="20"/>
                <w:lang w:val="en-US" w:eastAsia="zh-CN"/>
              </w:rPr>
              <w:t>9</w:t>
            </w:r>
            <w:r>
              <w:rPr>
                <w:rFonts w:hint="eastAsia" w:ascii="仿宋" w:hAnsi="仿宋" w:eastAsia="仿宋" w:cs="仿宋"/>
                <w:kern w:val="0"/>
                <w:sz w:val="20"/>
                <w:szCs w:val="20"/>
              </w:rPr>
              <w:t>学分</w:t>
            </w:r>
          </w:p>
        </w:tc>
      </w:tr>
      <w:tr w14:paraId="3DDAE341">
        <w:tblPrEx>
          <w:tblCellMar>
            <w:top w:w="0" w:type="dxa"/>
            <w:left w:w="108" w:type="dxa"/>
            <w:bottom w:w="0" w:type="dxa"/>
            <w:right w:w="108" w:type="dxa"/>
          </w:tblCellMar>
        </w:tblPrEx>
        <w:trPr>
          <w:trHeight w:val="454" w:hRule="atLeast"/>
          <w:jc w:val="center"/>
        </w:trPr>
        <w:tc>
          <w:tcPr>
            <w:tcW w:w="1515" w:type="dxa"/>
            <w:gridSpan w:val="2"/>
            <w:tcBorders>
              <w:top w:val="nil"/>
              <w:left w:val="single" w:color="auto" w:sz="4" w:space="0"/>
              <w:bottom w:val="single" w:color="auto" w:sz="4" w:space="0"/>
              <w:right w:val="single" w:color="auto" w:sz="4" w:space="0"/>
            </w:tcBorders>
            <w:noWrap/>
            <w:vAlign w:val="center"/>
          </w:tcPr>
          <w:p w14:paraId="49DA6FFD">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涉及方向</w:t>
            </w:r>
          </w:p>
        </w:tc>
        <w:tc>
          <w:tcPr>
            <w:tcW w:w="8692" w:type="dxa"/>
            <w:gridSpan w:val="14"/>
            <w:tcBorders>
              <w:top w:val="single" w:color="auto" w:sz="4" w:space="0"/>
              <w:left w:val="nil"/>
              <w:bottom w:val="single" w:color="auto" w:sz="4" w:space="0"/>
              <w:right w:val="single" w:color="auto" w:sz="4" w:space="0"/>
            </w:tcBorders>
            <w:noWrap/>
            <w:vAlign w:val="center"/>
          </w:tcPr>
          <w:p w14:paraId="780CC67B">
            <w:pPr>
              <w:widowControl/>
              <w:spacing w:line="276" w:lineRule="auto"/>
              <w:rPr>
                <w:rFonts w:ascii="仿宋" w:hAnsi="仿宋" w:eastAsia="仿宋" w:cs="仿宋"/>
                <w:kern w:val="0"/>
                <w:sz w:val="20"/>
                <w:szCs w:val="20"/>
              </w:rPr>
            </w:pPr>
            <w:r>
              <w:rPr>
                <w:rFonts w:hint="eastAsia" w:ascii="仿宋" w:hAnsi="仿宋" w:eastAsia="仿宋" w:cs="仿宋"/>
                <w:kern w:val="0"/>
                <w:sz w:val="20"/>
                <w:szCs w:val="20"/>
              </w:rPr>
              <w:t>1.智能检测与物联网技术；2.信息感知与智能计算；3.智能控制方法</w:t>
            </w:r>
          </w:p>
        </w:tc>
      </w:tr>
      <w:tr w14:paraId="4271DE08">
        <w:tblPrEx>
          <w:tblCellMar>
            <w:top w:w="0" w:type="dxa"/>
            <w:left w:w="108" w:type="dxa"/>
            <w:bottom w:w="0" w:type="dxa"/>
            <w:right w:w="108" w:type="dxa"/>
          </w:tblCellMar>
        </w:tblPrEx>
        <w:trPr>
          <w:trHeight w:val="522" w:hRule="atLeast"/>
          <w:jc w:val="center"/>
        </w:trPr>
        <w:tc>
          <w:tcPr>
            <w:tcW w:w="10207" w:type="dxa"/>
            <w:gridSpan w:val="16"/>
            <w:tcBorders>
              <w:top w:val="single" w:color="auto" w:sz="4" w:space="0"/>
              <w:left w:val="single" w:color="auto" w:sz="4" w:space="0"/>
              <w:bottom w:val="single" w:color="auto" w:sz="4" w:space="0"/>
              <w:right w:val="single" w:color="000000" w:sz="4" w:space="0"/>
            </w:tcBorders>
            <w:noWrap/>
            <w:vAlign w:val="center"/>
          </w:tcPr>
          <w:p w14:paraId="2503CA3E">
            <w:pPr>
              <w:widowControl/>
              <w:tabs>
                <w:tab w:val="left" w:pos="2787"/>
              </w:tabs>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课程设置</w:t>
            </w:r>
          </w:p>
        </w:tc>
      </w:tr>
      <w:tr w14:paraId="461C541F">
        <w:tblPrEx>
          <w:tblCellMar>
            <w:top w:w="0" w:type="dxa"/>
            <w:left w:w="108" w:type="dxa"/>
            <w:bottom w:w="0" w:type="dxa"/>
            <w:right w:w="108" w:type="dxa"/>
          </w:tblCellMar>
        </w:tblPrEx>
        <w:trPr>
          <w:trHeight w:val="340" w:hRule="atLeast"/>
          <w:jc w:val="center"/>
        </w:trPr>
        <w:tc>
          <w:tcPr>
            <w:tcW w:w="1351" w:type="dxa"/>
            <w:tcBorders>
              <w:top w:val="nil"/>
              <w:left w:val="single" w:color="auto" w:sz="4" w:space="0"/>
              <w:bottom w:val="single" w:color="auto" w:sz="4" w:space="0"/>
              <w:right w:val="single" w:color="auto" w:sz="4" w:space="0"/>
            </w:tcBorders>
            <w:noWrap/>
            <w:vAlign w:val="center"/>
          </w:tcPr>
          <w:p w14:paraId="7C00A4AF">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课程类别与学分要求</w:t>
            </w:r>
          </w:p>
        </w:tc>
        <w:tc>
          <w:tcPr>
            <w:tcW w:w="1276" w:type="dxa"/>
            <w:gridSpan w:val="3"/>
            <w:tcBorders>
              <w:top w:val="nil"/>
              <w:left w:val="nil"/>
              <w:bottom w:val="single" w:color="auto" w:sz="4" w:space="0"/>
              <w:right w:val="single" w:color="auto" w:sz="4" w:space="0"/>
            </w:tcBorders>
            <w:noWrap/>
            <w:vAlign w:val="center"/>
          </w:tcPr>
          <w:p w14:paraId="71FC71B5">
            <w:pPr>
              <w:widowControl/>
              <w:spacing w:line="276" w:lineRule="auto"/>
              <w:ind w:left="157" w:hanging="157" w:hangingChars="78"/>
              <w:jc w:val="center"/>
              <w:rPr>
                <w:rFonts w:ascii="仿宋" w:hAnsi="仿宋" w:eastAsia="仿宋" w:cs="仿宋"/>
                <w:b/>
                <w:kern w:val="0"/>
                <w:sz w:val="20"/>
                <w:szCs w:val="20"/>
              </w:rPr>
            </w:pPr>
            <w:r>
              <w:rPr>
                <w:rFonts w:hint="eastAsia" w:ascii="仿宋" w:hAnsi="仿宋" w:eastAsia="仿宋" w:cs="仿宋"/>
                <w:b/>
                <w:kern w:val="0"/>
                <w:sz w:val="20"/>
                <w:szCs w:val="20"/>
              </w:rPr>
              <w:t>课程编码</w:t>
            </w:r>
          </w:p>
        </w:tc>
        <w:tc>
          <w:tcPr>
            <w:tcW w:w="2727" w:type="dxa"/>
            <w:gridSpan w:val="4"/>
            <w:tcBorders>
              <w:top w:val="nil"/>
              <w:left w:val="nil"/>
              <w:bottom w:val="single" w:color="auto" w:sz="4" w:space="0"/>
              <w:right w:val="single" w:color="auto" w:sz="4" w:space="0"/>
            </w:tcBorders>
            <w:noWrap/>
            <w:vAlign w:val="center"/>
          </w:tcPr>
          <w:p w14:paraId="32D91861">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课程名称</w:t>
            </w:r>
          </w:p>
        </w:tc>
        <w:tc>
          <w:tcPr>
            <w:tcW w:w="533" w:type="dxa"/>
            <w:gridSpan w:val="2"/>
            <w:tcBorders>
              <w:top w:val="nil"/>
              <w:left w:val="nil"/>
              <w:bottom w:val="single" w:color="auto" w:sz="4" w:space="0"/>
              <w:right w:val="single" w:color="auto" w:sz="4" w:space="0"/>
            </w:tcBorders>
            <w:noWrap/>
            <w:vAlign w:val="center"/>
          </w:tcPr>
          <w:p w14:paraId="527D6637">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学分</w:t>
            </w:r>
          </w:p>
        </w:tc>
        <w:tc>
          <w:tcPr>
            <w:tcW w:w="567" w:type="dxa"/>
            <w:tcBorders>
              <w:top w:val="nil"/>
              <w:left w:val="nil"/>
              <w:bottom w:val="single" w:color="auto" w:sz="4" w:space="0"/>
              <w:right w:val="single" w:color="auto" w:sz="4" w:space="0"/>
            </w:tcBorders>
            <w:noWrap/>
            <w:vAlign w:val="center"/>
          </w:tcPr>
          <w:p w14:paraId="5DAD2480">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学时</w:t>
            </w:r>
          </w:p>
        </w:tc>
        <w:tc>
          <w:tcPr>
            <w:tcW w:w="1059" w:type="dxa"/>
            <w:gridSpan w:val="2"/>
            <w:tcBorders>
              <w:top w:val="nil"/>
              <w:left w:val="nil"/>
              <w:bottom w:val="single" w:color="auto" w:sz="4" w:space="0"/>
              <w:right w:val="single" w:color="auto" w:sz="4" w:space="0"/>
            </w:tcBorders>
            <w:vAlign w:val="center"/>
          </w:tcPr>
          <w:p w14:paraId="551D3AA8">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开课</w:t>
            </w:r>
          </w:p>
          <w:p w14:paraId="574B675B">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学期</w:t>
            </w:r>
          </w:p>
        </w:tc>
        <w:tc>
          <w:tcPr>
            <w:tcW w:w="994" w:type="dxa"/>
            <w:gridSpan w:val="2"/>
            <w:tcBorders>
              <w:top w:val="nil"/>
              <w:left w:val="nil"/>
              <w:bottom w:val="single" w:color="auto" w:sz="4" w:space="0"/>
              <w:right w:val="single" w:color="auto" w:sz="4" w:space="0"/>
            </w:tcBorders>
            <w:noWrap/>
            <w:vAlign w:val="center"/>
          </w:tcPr>
          <w:p w14:paraId="38951A5A">
            <w:pPr>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必修或选修</w:t>
            </w:r>
          </w:p>
        </w:tc>
        <w:tc>
          <w:tcPr>
            <w:tcW w:w="1700" w:type="dxa"/>
            <w:tcBorders>
              <w:top w:val="nil"/>
              <w:left w:val="nil"/>
              <w:bottom w:val="single" w:color="auto" w:sz="4" w:space="0"/>
              <w:right w:val="single" w:color="auto" w:sz="4" w:space="0"/>
            </w:tcBorders>
            <w:vAlign w:val="center"/>
          </w:tcPr>
          <w:p w14:paraId="3AD7CA37">
            <w:pPr>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备注</w:t>
            </w:r>
          </w:p>
        </w:tc>
      </w:tr>
      <w:tr w14:paraId="0AE21662">
        <w:tblPrEx>
          <w:tblCellMar>
            <w:top w:w="0" w:type="dxa"/>
            <w:left w:w="108" w:type="dxa"/>
            <w:bottom w:w="0" w:type="dxa"/>
            <w:right w:w="108" w:type="dxa"/>
          </w:tblCellMar>
        </w:tblPrEx>
        <w:trPr>
          <w:trHeight w:val="340" w:hRule="atLeast"/>
          <w:jc w:val="center"/>
        </w:trPr>
        <w:tc>
          <w:tcPr>
            <w:tcW w:w="1351" w:type="dxa"/>
            <w:vMerge w:val="restart"/>
            <w:tcBorders>
              <w:top w:val="nil"/>
              <w:left w:val="single" w:color="auto" w:sz="4" w:space="0"/>
              <w:right w:val="single" w:color="auto" w:sz="4" w:space="0"/>
            </w:tcBorders>
            <w:noWrap/>
            <w:vAlign w:val="center"/>
          </w:tcPr>
          <w:p w14:paraId="7FA886E5">
            <w:pPr>
              <w:widowControl/>
              <w:spacing w:line="276" w:lineRule="auto"/>
              <w:jc w:val="center"/>
              <w:rPr>
                <w:rFonts w:ascii="仿宋" w:hAnsi="仿宋" w:eastAsia="仿宋" w:cs="仿宋"/>
                <w:kern w:val="0"/>
                <w:szCs w:val="20"/>
              </w:rPr>
            </w:pPr>
            <w:r>
              <w:rPr>
                <w:rFonts w:hint="eastAsia" w:ascii="仿宋" w:hAnsi="仿宋" w:eastAsia="仿宋" w:cs="仿宋"/>
                <w:kern w:val="0"/>
                <w:szCs w:val="20"/>
              </w:rPr>
              <w:t>公共必修课</w:t>
            </w:r>
          </w:p>
          <w:p w14:paraId="2F535F22">
            <w:pPr>
              <w:widowControl/>
              <w:spacing w:line="276" w:lineRule="auto"/>
              <w:jc w:val="center"/>
              <w:rPr>
                <w:rFonts w:ascii="仿宋" w:hAnsi="仿宋" w:eastAsia="仿宋" w:cs="仿宋"/>
                <w:kern w:val="0"/>
                <w:sz w:val="20"/>
                <w:szCs w:val="20"/>
              </w:rPr>
            </w:pPr>
            <w:r>
              <w:rPr>
                <w:rFonts w:hint="eastAsia" w:ascii="仿宋" w:hAnsi="仿宋" w:eastAsia="仿宋" w:cs="仿宋"/>
                <w:kern w:val="0"/>
                <w:szCs w:val="20"/>
              </w:rPr>
              <w:t>(</w:t>
            </w:r>
            <w:r>
              <w:rPr>
                <w:rFonts w:hint="eastAsia"/>
                <w:color w:val="000000"/>
                <w:kern w:val="0"/>
                <w:sz w:val="20"/>
                <w:szCs w:val="20"/>
              </w:rPr>
              <w:t>=7.0</w:t>
            </w:r>
            <w:r>
              <w:rPr>
                <w:rFonts w:hint="eastAsia" w:ascii="仿宋" w:hAnsi="仿宋" w:eastAsia="仿宋" w:cs="仿宋"/>
                <w:kern w:val="0"/>
                <w:szCs w:val="20"/>
              </w:rPr>
              <w:t>学分)</w:t>
            </w:r>
          </w:p>
        </w:tc>
        <w:tc>
          <w:tcPr>
            <w:tcW w:w="1276" w:type="dxa"/>
            <w:gridSpan w:val="3"/>
            <w:tcBorders>
              <w:top w:val="nil"/>
              <w:left w:val="nil"/>
              <w:bottom w:val="single" w:color="auto" w:sz="4" w:space="0"/>
              <w:right w:val="single" w:color="auto" w:sz="4" w:space="0"/>
            </w:tcBorders>
            <w:noWrap/>
            <w:vAlign w:val="center"/>
          </w:tcPr>
          <w:p w14:paraId="79357B9B">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pd6181001</w:t>
            </w:r>
          </w:p>
        </w:tc>
        <w:tc>
          <w:tcPr>
            <w:tcW w:w="2727" w:type="dxa"/>
            <w:gridSpan w:val="4"/>
            <w:tcBorders>
              <w:top w:val="nil"/>
              <w:left w:val="nil"/>
              <w:bottom w:val="single" w:color="auto" w:sz="4" w:space="0"/>
              <w:right w:val="single" w:color="auto" w:sz="4" w:space="0"/>
            </w:tcBorders>
            <w:noWrap/>
            <w:vAlign w:val="center"/>
          </w:tcPr>
          <w:p w14:paraId="100EFD99">
            <w:pPr>
              <w:spacing w:line="276" w:lineRule="auto"/>
              <w:textAlignment w:val="baseline"/>
              <w:rPr>
                <w:rFonts w:ascii="仿宋" w:hAnsi="仿宋" w:eastAsia="仿宋" w:cs="仿宋"/>
                <w:kern w:val="0"/>
                <w:szCs w:val="21"/>
              </w:rPr>
            </w:pPr>
            <w:r>
              <w:rPr>
                <w:rFonts w:hint="eastAsia" w:ascii="仿宋" w:hAnsi="仿宋" w:eastAsia="仿宋" w:cs="仿宋"/>
                <w:kern w:val="0"/>
                <w:szCs w:val="21"/>
              </w:rPr>
              <w:t>中国特色社会主义理论与实践</w:t>
            </w:r>
          </w:p>
        </w:tc>
        <w:tc>
          <w:tcPr>
            <w:tcW w:w="533" w:type="dxa"/>
            <w:gridSpan w:val="2"/>
            <w:tcBorders>
              <w:top w:val="nil"/>
              <w:left w:val="nil"/>
              <w:bottom w:val="single" w:color="auto" w:sz="4" w:space="0"/>
              <w:right w:val="single" w:color="auto" w:sz="4" w:space="0"/>
            </w:tcBorders>
            <w:noWrap/>
            <w:vAlign w:val="center"/>
          </w:tcPr>
          <w:p w14:paraId="544B3DD6">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w:t>
            </w:r>
          </w:p>
        </w:tc>
        <w:tc>
          <w:tcPr>
            <w:tcW w:w="567" w:type="dxa"/>
            <w:tcBorders>
              <w:top w:val="nil"/>
              <w:left w:val="nil"/>
              <w:bottom w:val="single" w:color="auto" w:sz="4" w:space="0"/>
              <w:right w:val="single" w:color="auto" w:sz="4" w:space="0"/>
            </w:tcBorders>
            <w:noWrap/>
            <w:vAlign w:val="center"/>
          </w:tcPr>
          <w:p w14:paraId="61D38513">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nil"/>
              <w:left w:val="nil"/>
              <w:bottom w:val="single" w:color="auto" w:sz="4" w:space="0"/>
              <w:right w:val="single" w:color="auto" w:sz="4" w:space="0"/>
            </w:tcBorders>
            <w:vAlign w:val="center"/>
          </w:tcPr>
          <w:p w14:paraId="50E1BE08">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春、秋</w:t>
            </w:r>
          </w:p>
        </w:tc>
        <w:tc>
          <w:tcPr>
            <w:tcW w:w="994" w:type="dxa"/>
            <w:gridSpan w:val="2"/>
            <w:tcBorders>
              <w:top w:val="nil"/>
              <w:left w:val="nil"/>
              <w:bottom w:val="single" w:color="auto" w:sz="4" w:space="0"/>
              <w:right w:val="single" w:color="auto" w:sz="4" w:space="0"/>
            </w:tcBorders>
            <w:noWrap/>
            <w:vAlign w:val="center"/>
          </w:tcPr>
          <w:p w14:paraId="54244DC9">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必修</w:t>
            </w:r>
          </w:p>
        </w:tc>
        <w:tc>
          <w:tcPr>
            <w:tcW w:w="1700" w:type="dxa"/>
            <w:vMerge w:val="restart"/>
            <w:tcBorders>
              <w:top w:val="nil"/>
              <w:left w:val="nil"/>
              <w:right w:val="single" w:color="auto" w:sz="4" w:space="0"/>
            </w:tcBorders>
            <w:vAlign w:val="center"/>
          </w:tcPr>
          <w:p w14:paraId="205986A3">
            <w:pPr>
              <w:widowControl/>
              <w:spacing w:line="276" w:lineRule="auto"/>
              <w:jc w:val="center"/>
              <w:rPr>
                <w:rFonts w:ascii="仿宋" w:hAnsi="仿宋" w:eastAsia="仿宋" w:cs="仿宋"/>
                <w:kern w:val="0"/>
                <w:sz w:val="20"/>
                <w:szCs w:val="20"/>
              </w:rPr>
            </w:pPr>
          </w:p>
        </w:tc>
      </w:tr>
      <w:tr w14:paraId="6B5DA47B">
        <w:tblPrEx>
          <w:tblCellMar>
            <w:top w:w="0" w:type="dxa"/>
            <w:left w:w="108" w:type="dxa"/>
            <w:bottom w:w="0" w:type="dxa"/>
            <w:right w:w="108" w:type="dxa"/>
          </w:tblCellMar>
        </w:tblPrEx>
        <w:trPr>
          <w:trHeight w:val="340" w:hRule="atLeast"/>
          <w:jc w:val="center"/>
        </w:trPr>
        <w:tc>
          <w:tcPr>
            <w:tcW w:w="1351" w:type="dxa"/>
            <w:vMerge w:val="continue"/>
            <w:tcBorders>
              <w:left w:val="single" w:color="auto" w:sz="4" w:space="0"/>
              <w:right w:val="single" w:color="auto" w:sz="4" w:space="0"/>
            </w:tcBorders>
            <w:noWrap/>
            <w:vAlign w:val="center"/>
          </w:tcPr>
          <w:p w14:paraId="1751975C">
            <w:pPr>
              <w:widowControl/>
              <w:spacing w:line="276" w:lineRule="auto"/>
              <w:jc w:val="center"/>
              <w:rPr>
                <w:rFonts w:ascii="仿宋" w:hAnsi="仿宋" w:eastAsia="仿宋" w:cs="仿宋"/>
                <w:kern w:val="0"/>
                <w:sz w:val="20"/>
                <w:szCs w:val="20"/>
              </w:rPr>
            </w:pPr>
          </w:p>
        </w:tc>
        <w:tc>
          <w:tcPr>
            <w:tcW w:w="1276" w:type="dxa"/>
            <w:gridSpan w:val="3"/>
            <w:tcBorders>
              <w:top w:val="nil"/>
              <w:left w:val="nil"/>
              <w:bottom w:val="single" w:color="auto" w:sz="4" w:space="0"/>
              <w:right w:val="single" w:color="auto" w:sz="4" w:space="0"/>
            </w:tcBorders>
            <w:noWrap/>
            <w:vAlign w:val="center"/>
          </w:tcPr>
          <w:p w14:paraId="39ECAB44">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pd6181002</w:t>
            </w:r>
          </w:p>
        </w:tc>
        <w:tc>
          <w:tcPr>
            <w:tcW w:w="2727" w:type="dxa"/>
            <w:gridSpan w:val="4"/>
            <w:tcBorders>
              <w:top w:val="nil"/>
              <w:left w:val="nil"/>
              <w:bottom w:val="single" w:color="auto" w:sz="4" w:space="0"/>
              <w:right w:val="single" w:color="auto" w:sz="4" w:space="0"/>
            </w:tcBorders>
            <w:noWrap/>
            <w:vAlign w:val="center"/>
          </w:tcPr>
          <w:p w14:paraId="6B0AC5F3">
            <w:pPr>
              <w:spacing w:line="276" w:lineRule="auto"/>
              <w:textAlignment w:val="baseline"/>
              <w:rPr>
                <w:rFonts w:ascii="仿宋" w:hAnsi="仿宋" w:eastAsia="仿宋" w:cs="仿宋"/>
                <w:kern w:val="0"/>
                <w:szCs w:val="21"/>
              </w:rPr>
            </w:pPr>
            <w:r>
              <w:rPr>
                <w:rFonts w:hint="eastAsia" w:ascii="仿宋" w:hAnsi="仿宋" w:eastAsia="仿宋" w:cs="仿宋"/>
                <w:kern w:val="0"/>
                <w:szCs w:val="21"/>
              </w:rPr>
              <w:t>自然辩证法概论</w:t>
            </w:r>
          </w:p>
        </w:tc>
        <w:tc>
          <w:tcPr>
            <w:tcW w:w="533" w:type="dxa"/>
            <w:gridSpan w:val="2"/>
            <w:tcBorders>
              <w:top w:val="nil"/>
              <w:left w:val="nil"/>
              <w:bottom w:val="single" w:color="auto" w:sz="4" w:space="0"/>
              <w:right w:val="single" w:color="auto" w:sz="4" w:space="0"/>
            </w:tcBorders>
            <w:noWrap/>
            <w:vAlign w:val="center"/>
          </w:tcPr>
          <w:p w14:paraId="30AF849B">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1.0</w:t>
            </w:r>
          </w:p>
        </w:tc>
        <w:tc>
          <w:tcPr>
            <w:tcW w:w="567" w:type="dxa"/>
            <w:tcBorders>
              <w:top w:val="nil"/>
              <w:left w:val="nil"/>
              <w:bottom w:val="single" w:color="auto" w:sz="4" w:space="0"/>
              <w:right w:val="single" w:color="auto" w:sz="4" w:space="0"/>
            </w:tcBorders>
            <w:noWrap/>
            <w:vAlign w:val="center"/>
          </w:tcPr>
          <w:p w14:paraId="2479200B">
            <w:pPr>
              <w:spacing w:line="276" w:lineRule="auto"/>
              <w:jc w:val="center"/>
              <w:textAlignment w:val="baseline"/>
              <w:rPr>
                <w:rFonts w:hint="eastAsia" w:ascii="仿宋" w:hAnsi="仿宋" w:eastAsia="仿宋" w:cs="仿宋"/>
                <w:kern w:val="0"/>
                <w:szCs w:val="21"/>
                <w:lang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8</w:t>
            </w:r>
          </w:p>
        </w:tc>
        <w:tc>
          <w:tcPr>
            <w:tcW w:w="1059" w:type="dxa"/>
            <w:gridSpan w:val="2"/>
            <w:tcBorders>
              <w:top w:val="nil"/>
              <w:left w:val="nil"/>
              <w:bottom w:val="single" w:color="auto" w:sz="4" w:space="0"/>
              <w:right w:val="single" w:color="auto" w:sz="4" w:space="0"/>
            </w:tcBorders>
            <w:vAlign w:val="center"/>
          </w:tcPr>
          <w:p w14:paraId="3FAFD4BB">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春、秋</w:t>
            </w:r>
          </w:p>
        </w:tc>
        <w:tc>
          <w:tcPr>
            <w:tcW w:w="994" w:type="dxa"/>
            <w:gridSpan w:val="2"/>
            <w:tcBorders>
              <w:top w:val="nil"/>
              <w:left w:val="nil"/>
              <w:bottom w:val="single" w:color="auto" w:sz="4" w:space="0"/>
              <w:right w:val="single" w:color="auto" w:sz="4" w:space="0"/>
            </w:tcBorders>
            <w:noWrap/>
            <w:vAlign w:val="center"/>
          </w:tcPr>
          <w:p w14:paraId="761310B6">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必修</w:t>
            </w:r>
          </w:p>
        </w:tc>
        <w:tc>
          <w:tcPr>
            <w:tcW w:w="1700" w:type="dxa"/>
            <w:vMerge w:val="continue"/>
            <w:tcBorders>
              <w:left w:val="nil"/>
              <w:right w:val="single" w:color="auto" w:sz="4" w:space="0"/>
            </w:tcBorders>
            <w:vAlign w:val="center"/>
          </w:tcPr>
          <w:p w14:paraId="00F0622F">
            <w:pPr>
              <w:widowControl/>
              <w:spacing w:line="276" w:lineRule="auto"/>
              <w:jc w:val="center"/>
              <w:rPr>
                <w:rFonts w:ascii="仿宋" w:hAnsi="仿宋" w:eastAsia="仿宋" w:cs="仿宋"/>
                <w:kern w:val="0"/>
                <w:sz w:val="20"/>
                <w:szCs w:val="20"/>
              </w:rPr>
            </w:pPr>
          </w:p>
        </w:tc>
      </w:tr>
      <w:tr w14:paraId="5C9AEB6B">
        <w:tblPrEx>
          <w:tblCellMar>
            <w:top w:w="0" w:type="dxa"/>
            <w:left w:w="108" w:type="dxa"/>
            <w:bottom w:w="0" w:type="dxa"/>
            <w:right w:w="108" w:type="dxa"/>
          </w:tblCellMar>
        </w:tblPrEx>
        <w:trPr>
          <w:trHeight w:val="218" w:hRule="atLeast"/>
          <w:jc w:val="center"/>
        </w:trPr>
        <w:tc>
          <w:tcPr>
            <w:tcW w:w="1351" w:type="dxa"/>
            <w:vMerge w:val="continue"/>
            <w:tcBorders>
              <w:left w:val="single" w:color="auto" w:sz="4" w:space="0"/>
              <w:right w:val="single" w:color="auto" w:sz="4" w:space="0"/>
            </w:tcBorders>
            <w:noWrap/>
            <w:vAlign w:val="center"/>
          </w:tcPr>
          <w:p w14:paraId="75DA9C69">
            <w:pPr>
              <w:widowControl/>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vAlign w:val="center"/>
          </w:tcPr>
          <w:p w14:paraId="0B60CAFF">
            <w:pPr>
              <w:spacing w:line="276" w:lineRule="auto"/>
              <w:jc w:val="center"/>
              <w:textAlignment w:val="baseline"/>
              <w:rPr>
                <w:rFonts w:hint="eastAsia" w:ascii="仿宋" w:hAnsi="仿宋" w:eastAsia="仿宋" w:cs="仿宋"/>
                <w:kern w:val="0"/>
                <w:szCs w:val="21"/>
                <w:lang w:val="en-US" w:eastAsia="zh-CN"/>
              </w:rPr>
            </w:pPr>
            <w:r>
              <w:rPr>
                <w:rFonts w:hint="eastAsia" w:ascii="仿宋" w:hAnsi="仿宋" w:eastAsia="仿宋" w:cs="仿宋"/>
                <w:kern w:val="0"/>
                <w:szCs w:val="21"/>
              </w:rPr>
              <w:t>pd619</w:t>
            </w:r>
            <w:r>
              <w:rPr>
                <w:rFonts w:hint="eastAsia" w:ascii="仿宋" w:hAnsi="仿宋" w:eastAsia="仿宋" w:cs="仿宋"/>
                <w:kern w:val="0"/>
                <w:szCs w:val="21"/>
                <w:lang w:val="en-US" w:eastAsia="zh-CN"/>
              </w:rPr>
              <w:t>1</w:t>
            </w:r>
            <w:r>
              <w:rPr>
                <w:rFonts w:hint="eastAsia" w:ascii="仿宋" w:hAnsi="仿宋" w:eastAsia="仿宋" w:cs="仿宋"/>
                <w:kern w:val="0"/>
                <w:szCs w:val="21"/>
              </w:rPr>
              <w:t>00</w:t>
            </w:r>
            <w:r>
              <w:rPr>
                <w:rFonts w:hint="eastAsia" w:ascii="仿宋" w:hAnsi="仿宋" w:eastAsia="仿宋" w:cs="仿宋"/>
                <w:kern w:val="0"/>
                <w:szCs w:val="21"/>
                <w:lang w:val="en-US" w:eastAsia="zh-CN"/>
              </w:rPr>
              <w:t>2</w:t>
            </w:r>
          </w:p>
        </w:tc>
        <w:tc>
          <w:tcPr>
            <w:tcW w:w="2727" w:type="dxa"/>
            <w:gridSpan w:val="4"/>
            <w:tcBorders>
              <w:top w:val="single" w:color="auto" w:sz="4" w:space="0"/>
              <w:left w:val="nil"/>
              <w:bottom w:val="single" w:color="auto" w:sz="4" w:space="0"/>
              <w:right w:val="single" w:color="auto" w:sz="4" w:space="0"/>
            </w:tcBorders>
            <w:noWrap/>
            <w:vAlign w:val="center"/>
          </w:tcPr>
          <w:p w14:paraId="20E4966D">
            <w:pPr>
              <w:spacing w:line="276" w:lineRule="auto"/>
              <w:textAlignment w:val="baseline"/>
              <w:rPr>
                <w:rFonts w:ascii="仿宋" w:hAnsi="仿宋" w:eastAsia="仿宋" w:cs="仿宋"/>
                <w:kern w:val="0"/>
                <w:szCs w:val="21"/>
              </w:rPr>
            </w:pPr>
            <w:r>
              <w:rPr>
                <w:rFonts w:hint="eastAsia" w:ascii="仿宋" w:hAnsi="仿宋" w:eastAsia="仿宋" w:cs="仿宋"/>
                <w:kern w:val="0"/>
                <w:szCs w:val="21"/>
              </w:rPr>
              <w:t>专业学位硕士</w:t>
            </w:r>
            <w:r>
              <w:rPr>
                <w:rFonts w:hint="eastAsia" w:ascii="仿宋" w:hAnsi="仿宋" w:eastAsia="仿宋" w:cs="仿宋"/>
                <w:kern w:val="0"/>
                <w:szCs w:val="21"/>
                <w:lang w:eastAsia="zh-CN"/>
              </w:rPr>
              <w:t>英</w:t>
            </w:r>
            <w:r>
              <w:rPr>
                <w:rFonts w:hint="eastAsia" w:ascii="仿宋" w:hAnsi="仿宋" w:eastAsia="仿宋" w:cs="仿宋"/>
                <w:kern w:val="0"/>
                <w:szCs w:val="21"/>
              </w:rPr>
              <w:t>语</w:t>
            </w:r>
          </w:p>
        </w:tc>
        <w:tc>
          <w:tcPr>
            <w:tcW w:w="533" w:type="dxa"/>
            <w:gridSpan w:val="2"/>
            <w:tcBorders>
              <w:top w:val="single" w:color="auto" w:sz="4" w:space="0"/>
              <w:left w:val="nil"/>
              <w:bottom w:val="single" w:color="auto" w:sz="4" w:space="0"/>
              <w:right w:val="single" w:color="auto" w:sz="4" w:space="0"/>
            </w:tcBorders>
            <w:noWrap/>
            <w:vAlign w:val="center"/>
          </w:tcPr>
          <w:p w14:paraId="72D94965">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3.0</w:t>
            </w:r>
          </w:p>
        </w:tc>
        <w:tc>
          <w:tcPr>
            <w:tcW w:w="567" w:type="dxa"/>
            <w:tcBorders>
              <w:top w:val="single" w:color="auto" w:sz="4" w:space="0"/>
              <w:left w:val="nil"/>
              <w:bottom w:val="single" w:color="auto" w:sz="4" w:space="0"/>
              <w:right w:val="single" w:color="auto" w:sz="4" w:space="0"/>
            </w:tcBorders>
            <w:noWrap/>
            <w:vAlign w:val="center"/>
          </w:tcPr>
          <w:p w14:paraId="66F4BEE1">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48</w:t>
            </w:r>
          </w:p>
        </w:tc>
        <w:tc>
          <w:tcPr>
            <w:tcW w:w="1059" w:type="dxa"/>
            <w:gridSpan w:val="2"/>
            <w:tcBorders>
              <w:top w:val="single" w:color="auto" w:sz="4" w:space="0"/>
              <w:left w:val="nil"/>
              <w:bottom w:val="single" w:color="auto" w:sz="4" w:space="0"/>
              <w:right w:val="single" w:color="auto" w:sz="4" w:space="0"/>
            </w:tcBorders>
            <w:vAlign w:val="center"/>
          </w:tcPr>
          <w:p w14:paraId="47A9C4DE">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春、秋</w:t>
            </w:r>
          </w:p>
        </w:tc>
        <w:tc>
          <w:tcPr>
            <w:tcW w:w="994" w:type="dxa"/>
            <w:gridSpan w:val="2"/>
            <w:tcBorders>
              <w:top w:val="single" w:color="auto" w:sz="4" w:space="0"/>
              <w:left w:val="nil"/>
              <w:bottom w:val="single" w:color="auto" w:sz="4" w:space="0"/>
              <w:right w:val="single" w:color="auto" w:sz="4" w:space="0"/>
            </w:tcBorders>
            <w:noWrap/>
            <w:vAlign w:val="center"/>
          </w:tcPr>
          <w:p w14:paraId="7846711F">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必修</w:t>
            </w:r>
          </w:p>
        </w:tc>
        <w:tc>
          <w:tcPr>
            <w:tcW w:w="1700" w:type="dxa"/>
            <w:vMerge w:val="continue"/>
            <w:tcBorders>
              <w:left w:val="nil"/>
              <w:right w:val="single" w:color="auto" w:sz="4" w:space="0"/>
            </w:tcBorders>
            <w:vAlign w:val="center"/>
          </w:tcPr>
          <w:p w14:paraId="5F2F9770">
            <w:pPr>
              <w:widowControl/>
              <w:spacing w:line="276" w:lineRule="auto"/>
              <w:jc w:val="center"/>
              <w:rPr>
                <w:rFonts w:ascii="仿宋" w:hAnsi="仿宋" w:eastAsia="仿宋" w:cs="仿宋"/>
                <w:kern w:val="0"/>
                <w:sz w:val="20"/>
                <w:szCs w:val="20"/>
              </w:rPr>
            </w:pPr>
          </w:p>
        </w:tc>
      </w:tr>
      <w:tr w14:paraId="4E32F55C">
        <w:tblPrEx>
          <w:tblCellMar>
            <w:top w:w="0" w:type="dxa"/>
            <w:left w:w="108" w:type="dxa"/>
            <w:bottom w:w="0" w:type="dxa"/>
            <w:right w:w="108" w:type="dxa"/>
          </w:tblCellMar>
        </w:tblPrEx>
        <w:trPr>
          <w:trHeight w:val="218" w:hRule="atLeast"/>
          <w:jc w:val="center"/>
        </w:trPr>
        <w:tc>
          <w:tcPr>
            <w:tcW w:w="1351" w:type="dxa"/>
            <w:vMerge w:val="continue"/>
            <w:tcBorders>
              <w:left w:val="single" w:color="auto" w:sz="4" w:space="0"/>
              <w:bottom w:val="single" w:color="auto" w:sz="4" w:space="0"/>
              <w:right w:val="single" w:color="auto" w:sz="4" w:space="0"/>
            </w:tcBorders>
            <w:noWrap/>
            <w:vAlign w:val="center"/>
          </w:tcPr>
          <w:p w14:paraId="0CC3EFDE">
            <w:pPr>
              <w:widowControl/>
              <w:spacing w:line="276" w:lineRule="auto"/>
              <w:jc w:val="center"/>
              <w:rPr>
                <w:rFonts w:ascii="仿宋" w:hAnsi="仿宋" w:eastAsia="仿宋" w:cs="仿宋"/>
                <w:kern w:val="0"/>
                <w:sz w:val="20"/>
                <w:szCs w:val="20"/>
              </w:rPr>
            </w:pPr>
          </w:p>
        </w:tc>
        <w:tc>
          <w:tcPr>
            <w:tcW w:w="1276" w:type="dxa"/>
            <w:gridSpan w:val="3"/>
            <w:tcBorders>
              <w:top w:val="single" w:color="auto" w:sz="4" w:space="0"/>
              <w:left w:val="nil"/>
              <w:right w:val="single" w:color="auto" w:sz="4" w:space="0"/>
            </w:tcBorders>
            <w:noWrap/>
            <w:vAlign w:val="center"/>
          </w:tcPr>
          <w:p w14:paraId="6B92C6A7">
            <w:pPr>
              <w:spacing w:line="276" w:lineRule="auto"/>
              <w:jc w:val="center"/>
              <w:textAlignment w:val="baseline"/>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6093016</w:t>
            </w:r>
          </w:p>
        </w:tc>
        <w:tc>
          <w:tcPr>
            <w:tcW w:w="2727" w:type="dxa"/>
            <w:gridSpan w:val="4"/>
            <w:tcBorders>
              <w:top w:val="single" w:color="auto" w:sz="4" w:space="0"/>
              <w:left w:val="nil"/>
              <w:right w:val="single" w:color="auto" w:sz="4" w:space="0"/>
            </w:tcBorders>
            <w:noWrap/>
            <w:vAlign w:val="center"/>
          </w:tcPr>
          <w:p w14:paraId="3DF1E726">
            <w:pPr>
              <w:spacing w:line="276" w:lineRule="auto"/>
              <w:textAlignment w:val="baseline"/>
              <w:rPr>
                <w:rFonts w:ascii="仿宋" w:hAnsi="仿宋" w:eastAsia="仿宋" w:cs="仿宋"/>
                <w:kern w:val="0"/>
                <w:szCs w:val="21"/>
              </w:rPr>
            </w:pPr>
            <w:r>
              <w:rPr>
                <w:rFonts w:hint="eastAsia" w:ascii="仿宋" w:hAnsi="仿宋" w:eastAsia="仿宋" w:cs="仿宋"/>
                <w:kern w:val="0"/>
                <w:szCs w:val="21"/>
              </w:rPr>
              <w:t>工程伦理</w:t>
            </w:r>
          </w:p>
        </w:tc>
        <w:tc>
          <w:tcPr>
            <w:tcW w:w="533" w:type="dxa"/>
            <w:gridSpan w:val="2"/>
            <w:tcBorders>
              <w:top w:val="single" w:color="auto" w:sz="4" w:space="0"/>
              <w:left w:val="nil"/>
              <w:right w:val="single" w:color="auto" w:sz="4" w:space="0"/>
            </w:tcBorders>
            <w:noWrap/>
            <w:vAlign w:val="center"/>
          </w:tcPr>
          <w:p w14:paraId="4384145E">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1.0</w:t>
            </w:r>
          </w:p>
        </w:tc>
        <w:tc>
          <w:tcPr>
            <w:tcW w:w="567" w:type="dxa"/>
            <w:tcBorders>
              <w:top w:val="single" w:color="auto" w:sz="4" w:space="0"/>
              <w:left w:val="nil"/>
              <w:right w:val="single" w:color="auto" w:sz="4" w:space="0"/>
            </w:tcBorders>
            <w:noWrap/>
            <w:vAlign w:val="center"/>
          </w:tcPr>
          <w:p w14:paraId="0526633E">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16</w:t>
            </w:r>
          </w:p>
        </w:tc>
        <w:tc>
          <w:tcPr>
            <w:tcW w:w="1059" w:type="dxa"/>
            <w:gridSpan w:val="2"/>
            <w:tcBorders>
              <w:top w:val="single" w:color="auto" w:sz="4" w:space="0"/>
              <w:left w:val="nil"/>
              <w:right w:val="single" w:color="auto" w:sz="4" w:space="0"/>
            </w:tcBorders>
            <w:vAlign w:val="center"/>
          </w:tcPr>
          <w:p w14:paraId="3F5C3F0B">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秋</w:t>
            </w:r>
          </w:p>
        </w:tc>
        <w:tc>
          <w:tcPr>
            <w:tcW w:w="994" w:type="dxa"/>
            <w:gridSpan w:val="2"/>
            <w:tcBorders>
              <w:top w:val="single" w:color="auto" w:sz="4" w:space="0"/>
              <w:left w:val="nil"/>
              <w:right w:val="single" w:color="auto" w:sz="4" w:space="0"/>
            </w:tcBorders>
            <w:noWrap/>
            <w:vAlign w:val="center"/>
          </w:tcPr>
          <w:p w14:paraId="1DACF95D">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必修</w:t>
            </w:r>
          </w:p>
        </w:tc>
        <w:tc>
          <w:tcPr>
            <w:tcW w:w="1700" w:type="dxa"/>
            <w:vMerge w:val="continue"/>
            <w:tcBorders>
              <w:left w:val="nil"/>
              <w:right w:val="single" w:color="auto" w:sz="4" w:space="0"/>
            </w:tcBorders>
            <w:vAlign w:val="center"/>
          </w:tcPr>
          <w:p w14:paraId="58CB176F">
            <w:pPr>
              <w:widowControl/>
              <w:spacing w:line="276" w:lineRule="auto"/>
              <w:jc w:val="center"/>
              <w:rPr>
                <w:rFonts w:ascii="仿宋" w:hAnsi="仿宋" w:eastAsia="仿宋" w:cs="仿宋"/>
                <w:kern w:val="0"/>
                <w:sz w:val="20"/>
                <w:szCs w:val="20"/>
              </w:rPr>
            </w:pPr>
          </w:p>
        </w:tc>
      </w:tr>
      <w:tr w14:paraId="14F7A31D">
        <w:tblPrEx>
          <w:tblCellMar>
            <w:top w:w="0" w:type="dxa"/>
            <w:left w:w="108" w:type="dxa"/>
            <w:bottom w:w="0" w:type="dxa"/>
            <w:right w:w="108" w:type="dxa"/>
          </w:tblCellMar>
        </w:tblPrEx>
        <w:trPr>
          <w:trHeight w:val="280" w:hRule="atLeast"/>
          <w:jc w:val="center"/>
        </w:trPr>
        <w:tc>
          <w:tcPr>
            <w:tcW w:w="1351" w:type="dxa"/>
            <w:vMerge w:val="restart"/>
            <w:tcBorders>
              <w:top w:val="single" w:color="auto" w:sz="4" w:space="0"/>
              <w:left w:val="single" w:color="auto" w:sz="4" w:space="0"/>
              <w:bottom w:val="single" w:color="auto" w:sz="4" w:space="0"/>
              <w:right w:val="single" w:color="auto" w:sz="4" w:space="0"/>
            </w:tcBorders>
            <w:noWrap/>
            <w:vAlign w:val="center"/>
          </w:tcPr>
          <w:p w14:paraId="3A9DC540">
            <w:pPr>
              <w:adjustRightInd w:val="0"/>
              <w:snapToGrid w:val="0"/>
              <w:jc w:val="center"/>
              <w:rPr>
                <w:rFonts w:ascii="仿宋" w:hAnsi="仿宋" w:eastAsia="仿宋" w:cs="仿宋"/>
                <w:kern w:val="0"/>
                <w:szCs w:val="18"/>
              </w:rPr>
            </w:pPr>
            <w:r>
              <w:rPr>
                <w:rFonts w:hint="eastAsia" w:ascii="仿宋" w:hAnsi="仿宋" w:eastAsia="仿宋" w:cs="仿宋"/>
                <w:kern w:val="0"/>
                <w:szCs w:val="18"/>
              </w:rPr>
              <w:t>领域主干课</w:t>
            </w:r>
          </w:p>
          <w:p w14:paraId="7525A8B1">
            <w:pPr>
              <w:spacing w:line="276" w:lineRule="auto"/>
              <w:jc w:val="center"/>
              <w:rPr>
                <w:rFonts w:ascii="仿宋" w:hAnsi="仿宋" w:eastAsia="仿宋" w:cs="仿宋"/>
                <w:kern w:val="0"/>
                <w:szCs w:val="18"/>
              </w:rPr>
            </w:pPr>
            <w:r>
              <w:rPr>
                <w:rFonts w:hint="eastAsia" w:ascii="仿宋" w:hAnsi="仿宋" w:eastAsia="仿宋" w:cs="仿宋"/>
                <w:kern w:val="0"/>
                <w:szCs w:val="20"/>
              </w:rPr>
              <w:t>(=</w:t>
            </w:r>
            <w:r>
              <w:rPr>
                <w:rFonts w:hint="eastAsia"/>
                <w:color w:val="000000"/>
                <w:kern w:val="0"/>
                <w:sz w:val="20"/>
                <w:szCs w:val="20"/>
              </w:rPr>
              <w:t>7.0</w:t>
            </w:r>
            <w:r>
              <w:rPr>
                <w:rFonts w:hint="eastAsia" w:ascii="仿宋" w:hAnsi="仿宋" w:eastAsia="仿宋" w:cs="仿宋"/>
                <w:kern w:val="0"/>
                <w:szCs w:val="20"/>
              </w:rPr>
              <w:t>学分)</w:t>
            </w:r>
          </w:p>
        </w:tc>
        <w:tc>
          <w:tcPr>
            <w:tcW w:w="1276" w:type="dxa"/>
            <w:gridSpan w:val="3"/>
            <w:tcBorders>
              <w:top w:val="single" w:color="auto" w:sz="4" w:space="0"/>
              <w:left w:val="nil"/>
              <w:right w:val="single" w:color="auto" w:sz="4" w:space="0"/>
            </w:tcBorders>
            <w:noWrap/>
          </w:tcPr>
          <w:p w14:paraId="3E05C021">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6152006</w:t>
            </w:r>
          </w:p>
        </w:tc>
        <w:tc>
          <w:tcPr>
            <w:tcW w:w="2727" w:type="dxa"/>
            <w:gridSpan w:val="4"/>
            <w:tcBorders>
              <w:top w:val="single" w:color="auto" w:sz="4" w:space="0"/>
              <w:left w:val="nil"/>
              <w:right w:val="single" w:color="auto" w:sz="4" w:space="0"/>
            </w:tcBorders>
            <w:noWrap/>
          </w:tcPr>
          <w:p w14:paraId="355702B4">
            <w:pPr>
              <w:spacing w:line="276" w:lineRule="auto"/>
              <w:textAlignment w:val="baseline"/>
              <w:rPr>
                <w:rFonts w:ascii="仿宋" w:hAnsi="仿宋" w:eastAsia="仿宋" w:cs="仿宋"/>
                <w:kern w:val="0"/>
                <w:szCs w:val="21"/>
              </w:rPr>
            </w:pPr>
            <w:r>
              <w:rPr>
                <w:rFonts w:hint="eastAsia" w:ascii="仿宋" w:hAnsi="仿宋" w:eastAsia="仿宋" w:cs="仿宋"/>
                <w:kern w:val="0"/>
                <w:szCs w:val="21"/>
              </w:rPr>
              <w:t>应用数理统计</w:t>
            </w:r>
          </w:p>
        </w:tc>
        <w:tc>
          <w:tcPr>
            <w:tcW w:w="533" w:type="dxa"/>
            <w:gridSpan w:val="2"/>
            <w:tcBorders>
              <w:top w:val="single" w:color="auto" w:sz="4" w:space="0"/>
              <w:left w:val="nil"/>
              <w:right w:val="single" w:color="auto" w:sz="4" w:space="0"/>
            </w:tcBorders>
            <w:noWrap/>
          </w:tcPr>
          <w:p w14:paraId="60476484">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w:t>
            </w:r>
          </w:p>
        </w:tc>
        <w:tc>
          <w:tcPr>
            <w:tcW w:w="567" w:type="dxa"/>
            <w:tcBorders>
              <w:top w:val="single" w:color="auto" w:sz="4" w:space="0"/>
              <w:left w:val="nil"/>
              <w:right w:val="single" w:color="auto" w:sz="4" w:space="0"/>
            </w:tcBorders>
            <w:noWrap/>
          </w:tcPr>
          <w:p w14:paraId="6A0A0A6D">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right w:val="single" w:color="auto" w:sz="4" w:space="0"/>
            </w:tcBorders>
            <w:vAlign w:val="center"/>
          </w:tcPr>
          <w:p w14:paraId="329C31D0">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秋</w:t>
            </w:r>
          </w:p>
        </w:tc>
        <w:tc>
          <w:tcPr>
            <w:tcW w:w="994" w:type="dxa"/>
            <w:gridSpan w:val="2"/>
            <w:tcBorders>
              <w:top w:val="single" w:color="auto" w:sz="4" w:space="0"/>
              <w:left w:val="nil"/>
              <w:right w:val="single" w:color="auto" w:sz="4" w:space="0"/>
            </w:tcBorders>
            <w:noWrap/>
            <w:vAlign w:val="center"/>
          </w:tcPr>
          <w:p w14:paraId="62A5CC1E">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必修</w:t>
            </w:r>
          </w:p>
        </w:tc>
        <w:tc>
          <w:tcPr>
            <w:tcW w:w="1700" w:type="dxa"/>
            <w:vMerge w:val="restart"/>
            <w:tcBorders>
              <w:top w:val="single" w:color="auto" w:sz="4" w:space="0"/>
              <w:left w:val="nil"/>
              <w:right w:val="single" w:color="auto" w:sz="4" w:space="0"/>
            </w:tcBorders>
            <w:vAlign w:val="center"/>
          </w:tcPr>
          <w:p w14:paraId="77B649B8">
            <w:pPr>
              <w:widowControl/>
              <w:spacing w:line="276" w:lineRule="auto"/>
              <w:jc w:val="center"/>
              <w:rPr>
                <w:rFonts w:ascii="仿宋" w:hAnsi="仿宋" w:eastAsia="仿宋" w:cs="仿宋"/>
                <w:kern w:val="0"/>
                <w:szCs w:val="21"/>
              </w:rPr>
            </w:pPr>
            <w:r>
              <w:rPr>
                <w:rFonts w:ascii="仿宋" w:hAnsi="仿宋" w:eastAsia="仿宋" w:cs="仿宋"/>
                <w:kern w:val="0"/>
                <w:szCs w:val="21"/>
              </w:rPr>
              <w:t>电子信息类别公共课</w:t>
            </w:r>
          </w:p>
        </w:tc>
      </w:tr>
      <w:tr w14:paraId="64B63935">
        <w:tblPrEx>
          <w:tblCellMar>
            <w:top w:w="0" w:type="dxa"/>
            <w:left w:w="108" w:type="dxa"/>
            <w:bottom w:w="0" w:type="dxa"/>
            <w:right w:w="108" w:type="dxa"/>
          </w:tblCellMar>
        </w:tblPrEx>
        <w:trPr>
          <w:trHeight w:val="272" w:hRule="atLeast"/>
          <w:jc w:val="center"/>
        </w:trPr>
        <w:tc>
          <w:tcPr>
            <w:tcW w:w="1351" w:type="dxa"/>
            <w:vMerge w:val="continue"/>
            <w:tcBorders>
              <w:left w:val="single" w:color="auto" w:sz="4" w:space="0"/>
              <w:bottom w:val="single" w:color="auto" w:sz="4" w:space="0"/>
              <w:right w:val="single" w:color="auto" w:sz="4" w:space="0"/>
            </w:tcBorders>
            <w:noWrap/>
            <w:vAlign w:val="center"/>
          </w:tcPr>
          <w:p w14:paraId="48D9598D">
            <w:pPr>
              <w:spacing w:line="276" w:lineRule="auto"/>
              <w:jc w:val="center"/>
              <w:rPr>
                <w:rFonts w:ascii="仿宋" w:hAnsi="仿宋" w:eastAsia="仿宋" w:cs="仿宋"/>
                <w:kern w:val="0"/>
                <w:sz w:val="18"/>
                <w:szCs w:val="18"/>
              </w:rPr>
            </w:pPr>
          </w:p>
        </w:tc>
        <w:tc>
          <w:tcPr>
            <w:tcW w:w="1276" w:type="dxa"/>
            <w:gridSpan w:val="3"/>
            <w:tcBorders>
              <w:top w:val="single" w:color="auto" w:sz="4" w:space="0"/>
              <w:left w:val="nil"/>
              <w:right w:val="single" w:color="auto" w:sz="4" w:space="0"/>
            </w:tcBorders>
            <w:noWrap/>
            <w:vAlign w:val="center"/>
          </w:tcPr>
          <w:p w14:paraId="09BB80D8">
            <w:pPr>
              <w:spacing w:line="276" w:lineRule="auto"/>
              <w:jc w:val="center"/>
              <w:textAlignment w:val="baseline"/>
              <w:rPr>
                <w:rFonts w:ascii="仿宋" w:hAnsi="仿宋" w:eastAsia="仿宋" w:cs="仿宋"/>
                <w:kern w:val="0"/>
                <w:szCs w:val="21"/>
              </w:rPr>
            </w:pPr>
            <w:r>
              <w:rPr>
                <w:rFonts w:ascii="仿宋" w:hAnsi="仿宋" w:eastAsia="仿宋" w:cs="仿宋"/>
                <w:kern w:val="0"/>
                <w:szCs w:val="21"/>
              </w:rPr>
              <w:t>6093015</w:t>
            </w:r>
          </w:p>
        </w:tc>
        <w:tc>
          <w:tcPr>
            <w:tcW w:w="2727" w:type="dxa"/>
            <w:gridSpan w:val="4"/>
            <w:tcBorders>
              <w:top w:val="single" w:color="auto" w:sz="4" w:space="0"/>
              <w:left w:val="nil"/>
              <w:right w:val="single" w:color="auto" w:sz="4" w:space="0"/>
            </w:tcBorders>
            <w:noWrap/>
            <w:vAlign w:val="center"/>
          </w:tcPr>
          <w:p w14:paraId="3D35EC9E">
            <w:pPr>
              <w:spacing w:line="276" w:lineRule="auto"/>
              <w:textAlignment w:val="baseline"/>
              <w:rPr>
                <w:rFonts w:ascii="仿宋" w:hAnsi="仿宋" w:eastAsia="仿宋" w:cs="仿宋"/>
                <w:kern w:val="0"/>
                <w:szCs w:val="21"/>
              </w:rPr>
            </w:pPr>
            <w:r>
              <w:rPr>
                <w:rFonts w:ascii="仿宋" w:hAnsi="仿宋" w:eastAsia="仿宋" w:cs="仿宋"/>
                <w:kern w:val="0"/>
                <w:szCs w:val="21"/>
              </w:rPr>
              <w:t>研究方法与论文写作</w:t>
            </w:r>
          </w:p>
        </w:tc>
        <w:tc>
          <w:tcPr>
            <w:tcW w:w="533" w:type="dxa"/>
            <w:gridSpan w:val="2"/>
            <w:tcBorders>
              <w:top w:val="single" w:color="auto" w:sz="4" w:space="0"/>
              <w:left w:val="nil"/>
              <w:right w:val="single" w:color="auto" w:sz="4" w:space="0"/>
            </w:tcBorders>
            <w:noWrap/>
            <w:vAlign w:val="center"/>
          </w:tcPr>
          <w:p w14:paraId="39673BD5">
            <w:pPr>
              <w:spacing w:line="276" w:lineRule="auto"/>
              <w:jc w:val="center"/>
              <w:textAlignment w:val="baseline"/>
              <w:rPr>
                <w:rFonts w:ascii="仿宋" w:hAnsi="仿宋" w:eastAsia="仿宋" w:cs="仿宋"/>
                <w:kern w:val="0"/>
                <w:szCs w:val="21"/>
              </w:rPr>
            </w:pPr>
            <w:r>
              <w:rPr>
                <w:rFonts w:ascii="仿宋" w:hAnsi="仿宋" w:eastAsia="仿宋" w:cs="仿宋"/>
                <w:kern w:val="0"/>
                <w:szCs w:val="21"/>
              </w:rPr>
              <w:t>1.0</w:t>
            </w:r>
          </w:p>
        </w:tc>
        <w:tc>
          <w:tcPr>
            <w:tcW w:w="567" w:type="dxa"/>
            <w:tcBorders>
              <w:top w:val="single" w:color="auto" w:sz="4" w:space="0"/>
              <w:left w:val="nil"/>
              <w:right w:val="single" w:color="auto" w:sz="4" w:space="0"/>
            </w:tcBorders>
            <w:noWrap/>
            <w:vAlign w:val="center"/>
          </w:tcPr>
          <w:p w14:paraId="181112F1">
            <w:pPr>
              <w:spacing w:line="276" w:lineRule="auto"/>
              <w:jc w:val="center"/>
              <w:textAlignment w:val="baseline"/>
              <w:rPr>
                <w:rFonts w:ascii="仿宋" w:hAnsi="仿宋" w:eastAsia="仿宋" w:cs="仿宋"/>
                <w:kern w:val="0"/>
                <w:szCs w:val="21"/>
              </w:rPr>
            </w:pPr>
            <w:r>
              <w:rPr>
                <w:rFonts w:ascii="仿宋" w:hAnsi="仿宋" w:eastAsia="仿宋" w:cs="仿宋"/>
                <w:kern w:val="0"/>
                <w:szCs w:val="21"/>
              </w:rPr>
              <w:t>16</w:t>
            </w:r>
          </w:p>
        </w:tc>
        <w:tc>
          <w:tcPr>
            <w:tcW w:w="1059" w:type="dxa"/>
            <w:gridSpan w:val="2"/>
            <w:tcBorders>
              <w:top w:val="single" w:color="auto" w:sz="4" w:space="0"/>
              <w:left w:val="nil"/>
              <w:right w:val="single" w:color="auto" w:sz="4" w:space="0"/>
            </w:tcBorders>
            <w:vAlign w:val="center"/>
          </w:tcPr>
          <w:p w14:paraId="4C1EB59B">
            <w:pPr>
              <w:spacing w:line="276" w:lineRule="auto"/>
              <w:jc w:val="center"/>
              <w:textAlignment w:val="baseline"/>
              <w:rPr>
                <w:rFonts w:ascii="仿宋" w:hAnsi="仿宋" w:eastAsia="仿宋" w:cs="仿宋"/>
                <w:kern w:val="0"/>
                <w:szCs w:val="21"/>
              </w:rPr>
            </w:pPr>
            <w:r>
              <w:rPr>
                <w:rFonts w:ascii="仿宋" w:hAnsi="仿宋" w:eastAsia="仿宋" w:cs="仿宋"/>
                <w:kern w:val="0"/>
                <w:szCs w:val="21"/>
              </w:rPr>
              <w:t>秋</w:t>
            </w:r>
          </w:p>
        </w:tc>
        <w:tc>
          <w:tcPr>
            <w:tcW w:w="994" w:type="dxa"/>
            <w:gridSpan w:val="2"/>
            <w:tcBorders>
              <w:top w:val="single" w:color="auto" w:sz="4" w:space="0"/>
              <w:left w:val="nil"/>
              <w:right w:val="single" w:color="auto" w:sz="4" w:space="0"/>
            </w:tcBorders>
            <w:noWrap/>
            <w:vAlign w:val="center"/>
          </w:tcPr>
          <w:p w14:paraId="6F039CFD">
            <w:pPr>
              <w:spacing w:line="276" w:lineRule="auto"/>
              <w:jc w:val="center"/>
              <w:textAlignment w:val="baseline"/>
              <w:rPr>
                <w:rFonts w:ascii="仿宋" w:hAnsi="仿宋" w:eastAsia="仿宋" w:cs="仿宋"/>
                <w:kern w:val="0"/>
                <w:szCs w:val="21"/>
              </w:rPr>
            </w:pPr>
            <w:r>
              <w:rPr>
                <w:rFonts w:ascii="仿宋" w:hAnsi="仿宋" w:eastAsia="仿宋" w:cs="仿宋"/>
                <w:kern w:val="0"/>
                <w:szCs w:val="21"/>
              </w:rPr>
              <w:t>必修</w:t>
            </w:r>
          </w:p>
        </w:tc>
        <w:tc>
          <w:tcPr>
            <w:tcW w:w="1700" w:type="dxa"/>
            <w:vMerge w:val="continue"/>
            <w:tcBorders>
              <w:left w:val="nil"/>
              <w:right w:val="single" w:color="auto" w:sz="4" w:space="0"/>
            </w:tcBorders>
            <w:vAlign w:val="center"/>
          </w:tcPr>
          <w:p w14:paraId="42520A5E">
            <w:pPr>
              <w:spacing w:line="276" w:lineRule="auto"/>
              <w:jc w:val="center"/>
              <w:textAlignment w:val="baseline"/>
              <w:rPr>
                <w:rFonts w:ascii="仿宋" w:hAnsi="仿宋" w:eastAsia="仿宋" w:cs="仿宋"/>
                <w:kern w:val="0"/>
                <w:szCs w:val="21"/>
              </w:rPr>
            </w:pPr>
          </w:p>
        </w:tc>
      </w:tr>
      <w:tr w14:paraId="5DB29923">
        <w:tblPrEx>
          <w:tblCellMar>
            <w:top w:w="0" w:type="dxa"/>
            <w:left w:w="108" w:type="dxa"/>
            <w:bottom w:w="0" w:type="dxa"/>
            <w:right w:w="108" w:type="dxa"/>
          </w:tblCellMar>
        </w:tblPrEx>
        <w:trPr>
          <w:trHeight w:val="354" w:hRule="atLeast"/>
          <w:jc w:val="center"/>
        </w:trPr>
        <w:tc>
          <w:tcPr>
            <w:tcW w:w="1351" w:type="dxa"/>
            <w:vMerge w:val="continue"/>
            <w:tcBorders>
              <w:left w:val="single" w:color="auto" w:sz="4" w:space="0"/>
              <w:bottom w:val="single" w:color="auto" w:sz="4" w:space="0"/>
              <w:right w:val="single" w:color="auto" w:sz="4" w:space="0"/>
            </w:tcBorders>
            <w:noWrap/>
            <w:vAlign w:val="center"/>
          </w:tcPr>
          <w:p w14:paraId="298B3573">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24D641AF">
            <w:pPr>
              <w:spacing w:line="276" w:lineRule="auto"/>
              <w:jc w:val="center"/>
              <w:textAlignment w:val="baseline"/>
              <w:rPr>
                <w:rFonts w:ascii="仿宋" w:hAnsi="仿宋" w:eastAsia="仿宋" w:cs="仿宋"/>
                <w:kern w:val="0"/>
                <w:szCs w:val="21"/>
              </w:rPr>
            </w:pPr>
            <w:r>
              <w:rPr>
                <w:rFonts w:ascii="仿宋" w:hAnsi="仿宋" w:eastAsia="仿宋" w:cs="仿宋"/>
                <w:kern w:val="0"/>
                <w:szCs w:val="21"/>
              </w:rPr>
              <w:t>pd7094011</w:t>
            </w:r>
          </w:p>
        </w:tc>
        <w:tc>
          <w:tcPr>
            <w:tcW w:w="2727" w:type="dxa"/>
            <w:gridSpan w:val="4"/>
            <w:tcBorders>
              <w:top w:val="single" w:color="auto" w:sz="4" w:space="0"/>
              <w:left w:val="nil"/>
              <w:bottom w:val="single" w:color="auto" w:sz="4" w:space="0"/>
              <w:right w:val="single" w:color="auto" w:sz="4" w:space="0"/>
            </w:tcBorders>
            <w:noWrap/>
          </w:tcPr>
          <w:p w14:paraId="3755BCAC">
            <w:pPr>
              <w:spacing w:line="276" w:lineRule="auto"/>
              <w:textAlignment w:val="baseline"/>
              <w:rPr>
                <w:rFonts w:ascii="仿宋" w:hAnsi="仿宋" w:eastAsia="仿宋" w:cs="仿宋"/>
                <w:kern w:val="0"/>
                <w:szCs w:val="21"/>
              </w:rPr>
            </w:pPr>
            <w:r>
              <w:rPr>
                <w:rFonts w:hint="eastAsia" w:ascii="仿宋" w:hAnsi="仿宋" w:eastAsia="仿宋" w:cs="仿宋"/>
                <w:kern w:val="0"/>
                <w:szCs w:val="21"/>
              </w:rPr>
              <w:t>算法设计与分析*</w:t>
            </w:r>
          </w:p>
        </w:tc>
        <w:tc>
          <w:tcPr>
            <w:tcW w:w="533" w:type="dxa"/>
            <w:gridSpan w:val="2"/>
            <w:tcBorders>
              <w:top w:val="single" w:color="auto" w:sz="4" w:space="0"/>
              <w:left w:val="nil"/>
              <w:bottom w:val="single" w:color="auto" w:sz="4" w:space="0"/>
              <w:right w:val="single" w:color="auto" w:sz="4" w:space="0"/>
            </w:tcBorders>
            <w:noWrap/>
          </w:tcPr>
          <w:p w14:paraId="76AFFC7A">
            <w:pPr>
              <w:spacing w:line="276" w:lineRule="auto"/>
              <w:rPr>
                <w:rFonts w:ascii="仿宋" w:hAnsi="仿宋" w:eastAsia="仿宋" w:cs="仿宋"/>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tcPr>
          <w:p w14:paraId="08CD2E25">
            <w:pPr>
              <w:spacing w:line="276" w:lineRule="auto"/>
              <w:jc w:val="center"/>
              <w:rPr>
                <w:rFonts w:ascii="仿宋" w:hAnsi="仿宋" w:eastAsia="仿宋" w:cs="仿宋"/>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68944A6D">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秋</w:t>
            </w:r>
          </w:p>
        </w:tc>
        <w:tc>
          <w:tcPr>
            <w:tcW w:w="994" w:type="dxa"/>
            <w:gridSpan w:val="2"/>
            <w:tcBorders>
              <w:top w:val="single" w:color="auto" w:sz="4" w:space="0"/>
              <w:left w:val="nil"/>
              <w:bottom w:val="single" w:color="auto" w:sz="4" w:space="0"/>
              <w:right w:val="single" w:color="auto" w:sz="4" w:space="0"/>
            </w:tcBorders>
            <w:noWrap/>
            <w:vAlign w:val="center"/>
          </w:tcPr>
          <w:p w14:paraId="7C4FE757">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必修</w:t>
            </w:r>
          </w:p>
        </w:tc>
        <w:tc>
          <w:tcPr>
            <w:tcW w:w="1700" w:type="dxa"/>
            <w:vMerge w:val="continue"/>
            <w:tcBorders>
              <w:left w:val="nil"/>
              <w:bottom w:val="single" w:color="auto" w:sz="4" w:space="0"/>
              <w:right w:val="single" w:color="auto" w:sz="4" w:space="0"/>
            </w:tcBorders>
            <w:vAlign w:val="center"/>
          </w:tcPr>
          <w:p w14:paraId="67893576">
            <w:pPr>
              <w:widowControl/>
              <w:spacing w:line="276" w:lineRule="auto"/>
              <w:jc w:val="center"/>
              <w:rPr>
                <w:rFonts w:ascii="仿宋" w:hAnsi="仿宋" w:eastAsia="仿宋" w:cs="仿宋"/>
                <w:kern w:val="0"/>
                <w:sz w:val="20"/>
                <w:szCs w:val="20"/>
              </w:rPr>
            </w:pPr>
          </w:p>
        </w:tc>
      </w:tr>
      <w:tr w14:paraId="4AFE64ED">
        <w:tblPrEx>
          <w:tblCellMar>
            <w:top w:w="0" w:type="dxa"/>
            <w:left w:w="108" w:type="dxa"/>
            <w:bottom w:w="0" w:type="dxa"/>
            <w:right w:w="108" w:type="dxa"/>
          </w:tblCellMar>
        </w:tblPrEx>
        <w:trPr>
          <w:trHeight w:val="354" w:hRule="atLeast"/>
          <w:jc w:val="center"/>
        </w:trPr>
        <w:tc>
          <w:tcPr>
            <w:tcW w:w="1351" w:type="dxa"/>
            <w:vMerge w:val="continue"/>
            <w:tcBorders>
              <w:left w:val="single" w:color="auto" w:sz="4" w:space="0"/>
              <w:bottom w:val="single" w:color="auto" w:sz="4" w:space="0"/>
              <w:right w:val="single" w:color="auto" w:sz="4" w:space="0"/>
            </w:tcBorders>
            <w:noWrap/>
            <w:vAlign w:val="center"/>
          </w:tcPr>
          <w:p w14:paraId="5BCCAC3B">
            <w:pPr>
              <w:spacing w:line="276" w:lineRule="auto"/>
              <w:jc w:val="center"/>
              <w:rPr>
                <w:rFonts w:ascii="仿宋" w:hAnsi="仿宋" w:eastAsia="仿宋" w:cs="仿宋"/>
                <w:kern w:val="0"/>
                <w:szCs w:val="20"/>
              </w:rPr>
            </w:pPr>
          </w:p>
        </w:tc>
        <w:tc>
          <w:tcPr>
            <w:tcW w:w="1276" w:type="dxa"/>
            <w:gridSpan w:val="3"/>
            <w:tcBorders>
              <w:top w:val="single" w:color="auto" w:sz="4" w:space="0"/>
              <w:left w:val="nil"/>
              <w:bottom w:val="single" w:color="auto" w:sz="4" w:space="0"/>
              <w:right w:val="single" w:color="auto" w:sz="4" w:space="0"/>
            </w:tcBorders>
            <w:noWrap/>
          </w:tcPr>
          <w:p w14:paraId="5242CA7D">
            <w:pPr>
              <w:spacing w:line="276" w:lineRule="auto"/>
              <w:jc w:val="center"/>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pd7084028</w:t>
            </w:r>
          </w:p>
        </w:tc>
        <w:tc>
          <w:tcPr>
            <w:tcW w:w="2727" w:type="dxa"/>
            <w:gridSpan w:val="4"/>
            <w:tcBorders>
              <w:top w:val="single" w:color="auto" w:sz="4" w:space="0"/>
              <w:left w:val="nil"/>
              <w:bottom w:val="single" w:color="auto" w:sz="4" w:space="0"/>
              <w:right w:val="single" w:color="auto" w:sz="4" w:space="0"/>
            </w:tcBorders>
            <w:noWrap/>
          </w:tcPr>
          <w:p w14:paraId="3D95A47B">
            <w:pPr>
              <w:spacing w:line="276" w:lineRule="auto"/>
              <w:textAlignment w:val="baseline"/>
              <w:rPr>
                <w:rFonts w:ascii="仿宋" w:hAnsi="仿宋" w:eastAsia="仿宋" w:cs="仿宋"/>
                <w:kern w:val="0"/>
                <w:szCs w:val="21"/>
                <w:highlight w:val="none"/>
              </w:rPr>
            </w:pPr>
            <w:r>
              <w:rPr>
                <w:rFonts w:hint="eastAsia" w:ascii="仿宋" w:hAnsi="仿宋" w:eastAsia="仿宋" w:cs="仿宋"/>
                <w:highlight w:val="none"/>
              </w:rPr>
              <w:t>线性系统理论*</w:t>
            </w:r>
          </w:p>
        </w:tc>
        <w:tc>
          <w:tcPr>
            <w:tcW w:w="533" w:type="dxa"/>
            <w:gridSpan w:val="2"/>
            <w:tcBorders>
              <w:top w:val="single" w:color="auto" w:sz="4" w:space="0"/>
              <w:left w:val="nil"/>
              <w:bottom w:val="single" w:color="auto" w:sz="4" w:space="0"/>
              <w:right w:val="single" w:color="auto" w:sz="4" w:space="0"/>
            </w:tcBorders>
            <w:noWrap/>
          </w:tcPr>
          <w:p w14:paraId="0D244305">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tcPr>
          <w:p w14:paraId="4C52C721">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tcPr>
          <w:p w14:paraId="041F7A2D">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秋</w:t>
            </w:r>
          </w:p>
        </w:tc>
        <w:tc>
          <w:tcPr>
            <w:tcW w:w="994" w:type="dxa"/>
            <w:gridSpan w:val="2"/>
            <w:tcBorders>
              <w:top w:val="single" w:color="auto" w:sz="4" w:space="0"/>
              <w:left w:val="nil"/>
              <w:bottom w:val="single" w:color="auto" w:sz="4" w:space="0"/>
              <w:right w:val="single" w:color="auto" w:sz="4" w:space="0"/>
            </w:tcBorders>
            <w:noWrap/>
          </w:tcPr>
          <w:p w14:paraId="2D296460">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必修</w:t>
            </w:r>
          </w:p>
        </w:tc>
        <w:tc>
          <w:tcPr>
            <w:tcW w:w="1700" w:type="dxa"/>
            <w:tcBorders>
              <w:left w:val="nil"/>
              <w:bottom w:val="single" w:color="auto" w:sz="4" w:space="0"/>
              <w:right w:val="single" w:color="auto" w:sz="4" w:space="0"/>
            </w:tcBorders>
            <w:vAlign w:val="center"/>
          </w:tcPr>
          <w:p w14:paraId="283E6BE9">
            <w:pPr>
              <w:widowControl/>
              <w:spacing w:line="276" w:lineRule="auto"/>
              <w:jc w:val="center"/>
              <w:rPr>
                <w:rFonts w:ascii="仿宋" w:hAnsi="仿宋" w:eastAsia="仿宋" w:cs="仿宋"/>
                <w:kern w:val="0"/>
                <w:sz w:val="20"/>
                <w:szCs w:val="20"/>
              </w:rPr>
            </w:pPr>
            <w:r>
              <w:rPr>
                <w:rFonts w:hint="eastAsia" w:ascii="仿宋" w:hAnsi="仿宋" w:eastAsia="仿宋" w:cs="仿宋"/>
                <w:kern w:val="0"/>
                <w:szCs w:val="20"/>
              </w:rPr>
              <w:t>控制工程领域</w:t>
            </w:r>
          </w:p>
        </w:tc>
      </w:tr>
      <w:tr w14:paraId="4EAF53E4">
        <w:tblPrEx>
          <w:tblCellMar>
            <w:top w:w="0" w:type="dxa"/>
            <w:left w:w="108" w:type="dxa"/>
            <w:bottom w:w="0" w:type="dxa"/>
            <w:right w:w="108" w:type="dxa"/>
          </w:tblCellMar>
        </w:tblPrEx>
        <w:trPr>
          <w:trHeight w:val="354" w:hRule="atLeast"/>
          <w:jc w:val="center"/>
        </w:trPr>
        <w:tc>
          <w:tcPr>
            <w:tcW w:w="1351" w:type="dxa"/>
            <w:vMerge w:val="restart"/>
            <w:tcBorders>
              <w:left w:val="single" w:color="auto" w:sz="4" w:space="0"/>
              <w:right w:val="single" w:color="auto" w:sz="4" w:space="0"/>
            </w:tcBorders>
            <w:noWrap/>
            <w:vAlign w:val="center"/>
          </w:tcPr>
          <w:p w14:paraId="628C6D70">
            <w:pPr>
              <w:spacing w:line="276" w:lineRule="auto"/>
              <w:jc w:val="center"/>
              <w:rPr>
                <w:rFonts w:ascii="仿宋" w:hAnsi="仿宋" w:eastAsia="仿宋" w:cs="仿宋"/>
                <w:kern w:val="0"/>
                <w:szCs w:val="20"/>
              </w:rPr>
            </w:pPr>
            <w:r>
              <w:rPr>
                <w:rFonts w:hint="eastAsia" w:ascii="仿宋" w:hAnsi="仿宋" w:eastAsia="仿宋" w:cs="仿宋"/>
                <w:kern w:val="0"/>
                <w:szCs w:val="20"/>
              </w:rPr>
              <w:t>选修课</w:t>
            </w:r>
          </w:p>
          <w:p w14:paraId="1D9B33F5">
            <w:pPr>
              <w:spacing w:line="276" w:lineRule="auto"/>
              <w:jc w:val="center"/>
              <w:rPr>
                <w:rFonts w:ascii="仿宋" w:hAnsi="仿宋" w:eastAsia="仿宋" w:cs="仿宋"/>
                <w:kern w:val="0"/>
                <w:szCs w:val="20"/>
              </w:rPr>
            </w:pPr>
            <w:r>
              <w:rPr>
                <w:rFonts w:hint="eastAsia" w:ascii="仿宋" w:hAnsi="仿宋" w:eastAsia="仿宋" w:cs="仿宋"/>
                <w:kern w:val="0"/>
                <w:szCs w:val="20"/>
              </w:rPr>
              <w:t>（</w:t>
            </w:r>
            <w:r>
              <w:rPr>
                <w:color w:val="000000"/>
                <w:kern w:val="0"/>
                <w:sz w:val="20"/>
                <w:szCs w:val="20"/>
              </w:rPr>
              <w:t>≥</w:t>
            </w:r>
            <w:r>
              <w:rPr>
                <w:rFonts w:hint="eastAsia"/>
                <w:color w:val="000000"/>
                <w:kern w:val="0"/>
                <w:sz w:val="20"/>
                <w:szCs w:val="20"/>
              </w:rPr>
              <w:t>8</w:t>
            </w:r>
            <w:r>
              <w:rPr>
                <w:color w:val="000000"/>
                <w:kern w:val="0"/>
                <w:sz w:val="20"/>
                <w:szCs w:val="20"/>
              </w:rPr>
              <w:t>.0</w:t>
            </w:r>
            <w:r>
              <w:rPr>
                <w:rFonts w:hint="eastAsia" w:ascii="仿宋" w:hAnsi="仿宋" w:eastAsia="仿宋" w:cs="仿宋"/>
                <w:kern w:val="0"/>
                <w:szCs w:val="20"/>
              </w:rPr>
              <w:t>学分）</w:t>
            </w:r>
          </w:p>
        </w:tc>
        <w:tc>
          <w:tcPr>
            <w:tcW w:w="1276" w:type="dxa"/>
            <w:gridSpan w:val="3"/>
            <w:tcBorders>
              <w:top w:val="single" w:color="auto" w:sz="4" w:space="0"/>
              <w:left w:val="nil"/>
              <w:bottom w:val="single" w:color="auto" w:sz="4" w:space="0"/>
              <w:right w:val="single" w:color="auto" w:sz="4" w:space="0"/>
            </w:tcBorders>
            <w:noWrap/>
            <w:vAlign w:val="center"/>
          </w:tcPr>
          <w:p w14:paraId="5B185648">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6092004</w:t>
            </w:r>
          </w:p>
        </w:tc>
        <w:tc>
          <w:tcPr>
            <w:tcW w:w="2727" w:type="dxa"/>
            <w:gridSpan w:val="4"/>
            <w:tcBorders>
              <w:top w:val="single" w:color="auto" w:sz="4" w:space="0"/>
              <w:left w:val="nil"/>
              <w:bottom w:val="single" w:color="auto" w:sz="4" w:space="0"/>
              <w:right w:val="single" w:color="auto" w:sz="4" w:space="0"/>
            </w:tcBorders>
            <w:noWrap/>
          </w:tcPr>
          <w:p w14:paraId="10EA376F">
            <w:pPr>
              <w:spacing w:line="276" w:lineRule="auto"/>
              <w:textAlignment w:val="baseline"/>
              <w:rPr>
                <w:rFonts w:ascii="仿宋" w:hAnsi="仿宋" w:eastAsia="仿宋" w:cs="仿宋"/>
                <w:kern w:val="0"/>
                <w:szCs w:val="21"/>
              </w:rPr>
            </w:pPr>
            <w:r>
              <w:rPr>
                <w:rFonts w:hint="eastAsia" w:ascii="仿宋" w:hAnsi="仿宋" w:eastAsia="仿宋" w:cs="仿宋"/>
                <w:kern w:val="0"/>
                <w:szCs w:val="21"/>
              </w:rPr>
              <w:t>最优化技术与数学建模</w:t>
            </w:r>
          </w:p>
        </w:tc>
        <w:tc>
          <w:tcPr>
            <w:tcW w:w="533" w:type="dxa"/>
            <w:gridSpan w:val="2"/>
            <w:tcBorders>
              <w:top w:val="single" w:color="auto" w:sz="4" w:space="0"/>
              <w:left w:val="nil"/>
              <w:bottom w:val="single" w:color="auto" w:sz="4" w:space="0"/>
              <w:right w:val="single" w:color="auto" w:sz="4" w:space="0"/>
            </w:tcBorders>
            <w:noWrap/>
            <w:vAlign w:val="center"/>
          </w:tcPr>
          <w:p w14:paraId="55CDD4B6">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vAlign w:val="center"/>
          </w:tcPr>
          <w:p w14:paraId="3ED88D71">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38805CEB">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秋</w:t>
            </w:r>
          </w:p>
        </w:tc>
        <w:tc>
          <w:tcPr>
            <w:tcW w:w="994" w:type="dxa"/>
            <w:gridSpan w:val="2"/>
            <w:tcBorders>
              <w:top w:val="single" w:color="auto" w:sz="4" w:space="0"/>
              <w:left w:val="nil"/>
              <w:bottom w:val="single" w:color="auto" w:sz="4" w:space="0"/>
              <w:right w:val="single" w:color="auto" w:sz="4" w:space="0"/>
            </w:tcBorders>
            <w:noWrap/>
            <w:vAlign w:val="center"/>
          </w:tcPr>
          <w:p w14:paraId="591C3621">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restart"/>
            <w:tcBorders>
              <w:top w:val="single" w:color="auto" w:sz="4" w:space="0"/>
              <w:left w:val="nil"/>
              <w:bottom w:val="single" w:color="auto" w:sz="4" w:space="0"/>
              <w:right w:val="single" w:color="auto" w:sz="4" w:space="0"/>
            </w:tcBorders>
            <w:vAlign w:val="center"/>
          </w:tcPr>
          <w:p w14:paraId="528B2757">
            <w:pPr>
              <w:widowControl/>
              <w:spacing w:line="276" w:lineRule="auto"/>
              <w:jc w:val="center"/>
              <w:rPr>
                <w:color w:val="000000"/>
                <w:sz w:val="20"/>
                <w:szCs w:val="20"/>
              </w:rPr>
            </w:pPr>
            <w:r>
              <w:rPr>
                <w:rFonts w:ascii="仿宋" w:hAnsi="仿宋" w:eastAsia="仿宋" w:cs="仿宋"/>
                <w:kern w:val="0"/>
                <w:szCs w:val="21"/>
              </w:rPr>
              <w:t>电子信息类别公共课</w:t>
            </w:r>
          </w:p>
        </w:tc>
      </w:tr>
      <w:tr w14:paraId="278446C9">
        <w:tblPrEx>
          <w:tblCellMar>
            <w:top w:w="0" w:type="dxa"/>
            <w:left w:w="108" w:type="dxa"/>
            <w:bottom w:w="0" w:type="dxa"/>
            <w:right w:w="108" w:type="dxa"/>
          </w:tblCellMar>
        </w:tblPrEx>
        <w:trPr>
          <w:trHeight w:val="354" w:hRule="atLeast"/>
          <w:jc w:val="center"/>
        </w:trPr>
        <w:tc>
          <w:tcPr>
            <w:tcW w:w="1351" w:type="dxa"/>
            <w:vMerge w:val="continue"/>
            <w:tcBorders>
              <w:left w:val="single" w:color="auto" w:sz="4" w:space="0"/>
              <w:right w:val="single" w:color="auto" w:sz="4" w:space="0"/>
            </w:tcBorders>
            <w:noWrap/>
            <w:vAlign w:val="center"/>
          </w:tcPr>
          <w:p w14:paraId="086D536F">
            <w:pPr>
              <w:spacing w:line="276" w:lineRule="auto"/>
              <w:jc w:val="center"/>
              <w:rPr>
                <w:rFonts w:ascii="仿宋" w:hAnsi="仿宋" w:eastAsia="仿宋" w:cs="仿宋"/>
                <w:kern w:val="0"/>
                <w:szCs w:val="20"/>
              </w:rPr>
            </w:pPr>
          </w:p>
        </w:tc>
        <w:tc>
          <w:tcPr>
            <w:tcW w:w="1276" w:type="dxa"/>
            <w:gridSpan w:val="3"/>
            <w:tcBorders>
              <w:top w:val="single" w:color="auto" w:sz="4" w:space="0"/>
              <w:left w:val="nil"/>
              <w:bottom w:val="single" w:color="auto" w:sz="4" w:space="0"/>
              <w:right w:val="single" w:color="auto" w:sz="4" w:space="0"/>
            </w:tcBorders>
            <w:noWrap/>
          </w:tcPr>
          <w:p w14:paraId="603B502E">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6094017</w:t>
            </w:r>
          </w:p>
        </w:tc>
        <w:tc>
          <w:tcPr>
            <w:tcW w:w="2727" w:type="dxa"/>
            <w:gridSpan w:val="4"/>
            <w:tcBorders>
              <w:top w:val="single" w:color="auto" w:sz="4" w:space="0"/>
              <w:left w:val="nil"/>
              <w:bottom w:val="single" w:color="auto" w:sz="4" w:space="0"/>
              <w:right w:val="single" w:color="auto" w:sz="4" w:space="0"/>
            </w:tcBorders>
            <w:noWrap/>
          </w:tcPr>
          <w:p w14:paraId="5A2613B8">
            <w:pPr>
              <w:spacing w:line="276" w:lineRule="auto"/>
              <w:textAlignment w:val="baseline"/>
              <w:rPr>
                <w:rFonts w:ascii="仿宋" w:hAnsi="仿宋" w:eastAsia="仿宋" w:cs="仿宋"/>
                <w:kern w:val="0"/>
                <w:szCs w:val="21"/>
              </w:rPr>
            </w:pPr>
            <w:r>
              <w:rPr>
                <w:rFonts w:hint="eastAsia" w:ascii="仿宋" w:hAnsi="仿宋" w:eastAsia="仿宋" w:cs="仿宋"/>
                <w:kern w:val="0"/>
                <w:szCs w:val="21"/>
              </w:rPr>
              <w:t>机器学习*</w:t>
            </w:r>
          </w:p>
        </w:tc>
        <w:tc>
          <w:tcPr>
            <w:tcW w:w="533" w:type="dxa"/>
            <w:gridSpan w:val="2"/>
            <w:tcBorders>
              <w:top w:val="single" w:color="auto" w:sz="4" w:space="0"/>
              <w:left w:val="nil"/>
              <w:bottom w:val="single" w:color="auto" w:sz="4" w:space="0"/>
              <w:right w:val="single" w:color="auto" w:sz="4" w:space="0"/>
            </w:tcBorders>
            <w:noWrap/>
            <w:vAlign w:val="center"/>
          </w:tcPr>
          <w:p w14:paraId="25DA6226">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vAlign w:val="center"/>
          </w:tcPr>
          <w:p w14:paraId="52D4A974">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615A1621">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春</w:t>
            </w:r>
          </w:p>
        </w:tc>
        <w:tc>
          <w:tcPr>
            <w:tcW w:w="994" w:type="dxa"/>
            <w:gridSpan w:val="2"/>
            <w:tcBorders>
              <w:top w:val="single" w:color="auto" w:sz="4" w:space="0"/>
              <w:left w:val="nil"/>
              <w:bottom w:val="single" w:color="auto" w:sz="4" w:space="0"/>
              <w:right w:val="single" w:color="auto" w:sz="4" w:space="0"/>
            </w:tcBorders>
            <w:noWrap/>
            <w:vAlign w:val="center"/>
          </w:tcPr>
          <w:p w14:paraId="4D30918F">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continue"/>
            <w:tcBorders>
              <w:left w:val="nil"/>
              <w:bottom w:val="single" w:color="auto" w:sz="4" w:space="0"/>
              <w:right w:val="single" w:color="auto" w:sz="4" w:space="0"/>
            </w:tcBorders>
            <w:vAlign w:val="center"/>
          </w:tcPr>
          <w:p w14:paraId="3A67E801">
            <w:pPr>
              <w:spacing w:line="276" w:lineRule="auto"/>
              <w:jc w:val="center"/>
              <w:rPr>
                <w:rFonts w:ascii="仿宋" w:hAnsi="仿宋" w:eastAsia="仿宋" w:cs="仿宋"/>
                <w:kern w:val="0"/>
                <w:szCs w:val="21"/>
              </w:rPr>
            </w:pPr>
          </w:p>
        </w:tc>
      </w:tr>
      <w:tr w14:paraId="6D5E805C">
        <w:tblPrEx>
          <w:tblCellMar>
            <w:top w:w="0" w:type="dxa"/>
            <w:left w:w="108" w:type="dxa"/>
            <w:bottom w:w="0" w:type="dxa"/>
            <w:right w:w="108" w:type="dxa"/>
          </w:tblCellMar>
        </w:tblPrEx>
        <w:trPr>
          <w:trHeight w:val="352" w:hRule="atLeast"/>
          <w:jc w:val="center"/>
        </w:trPr>
        <w:tc>
          <w:tcPr>
            <w:tcW w:w="1351" w:type="dxa"/>
            <w:vMerge w:val="continue"/>
            <w:tcBorders>
              <w:left w:val="single" w:color="auto" w:sz="4" w:space="0"/>
              <w:right w:val="single" w:color="auto" w:sz="4" w:space="0"/>
            </w:tcBorders>
            <w:noWrap/>
            <w:vAlign w:val="center"/>
          </w:tcPr>
          <w:p w14:paraId="7237A0ED">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vAlign w:val="center"/>
          </w:tcPr>
          <w:p w14:paraId="31FACC00">
            <w:pPr>
              <w:spacing w:line="276" w:lineRule="auto"/>
              <w:jc w:val="center"/>
              <w:textAlignment w:val="baseline"/>
              <w:rPr>
                <w:rFonts w:ascii="仿宋" w:hAnsi="仿宋" w:eastAsia="仿宋" w:cs="仿宋"/>
                <w:kern w:val="0"/>
                <w:szCs w:val="21"/>
              </w:rPr>
            </w:pPr>
            <w:r>
              <w:rPr>
                <w:rFonts w:ascii="仿宋" w:hAnsi="仿宋" w:eastAsia="仿宋" w:cs="仿宋"/>
                <w:kern w:val="0"/>
                <w:szCs w:val="21"/>
              </w:rPr>
              <w:t>pd6092001</w:t>
            </w:r>
          </w:p>
        </w:tc>
        <w:tc>
          <w:tcPr>
            <w:tcW w:w="2727" w:type="dxa"/>
            <w:gridSpan w:val="4"/>
            <w:tcBorders>
              <w:top w:val="single" w:color="auto" w:sz="4" w:space="0"/>
              <w:left w:val="nil"/>
              <w:bottom w:val="single" w:color="auto" w:sz="4" w:space="0"/>
              <w:right w:val="single" w:color="auto" w:sz="4" w:space="0"/>
            </w:tcBorders>
            <w:noWrap/>
            <w:vAlign w:val="center"/>
          </w:tcPr>
          <w:p w14:paraId="6DE0E0BF">
            <w:pPr>
              <w:spacing w:line="276" w:lineRule="auto"/>
              <w:textAlignment w:val="baseline"/>
              <w:rPr>
                <w:rFonts w:ascii="仿宋" w:hAnsi="仿宋" w:eastAsia="仿宋" w:cs="仿宋"/>
                <w:kern w:val="0"/>
                <w:szCs w:val="21"/>
              </w:rPr>
            </w:pPr>
            <w:r>
              <w:rPr>
                <w:rFonts w:ascii="仿宋" w:hAnsi="仿宋" w:eastAsia="仿宋" w:cs="仿宋"/>
                <w:kern w:val="0"/>
                <w:szCs w:val="21"/>
              </w:rPr>
              <w:t>农业工程与信息技术案例</w:t>
            </w:r>
          </w:p>
        </w:tc>
        <w:tc>
          <w:tcPr>
            <w:tcW w:w="533" w:type="dxa"/>
            <w:gridSpan w:val="2"/>
            <w:tcBorders>
              <w:top w:val="single" w:color="auto" w:sz="4" w:space="0"/>
              <w:left w:val="nil"/>
              <w:bottom w:val="single" w:color="auto" w:sz="4" w:space="0"/>
              <w:right w:val="single" w:color="auto" w:sz="4" w:space="0"/>
            </w:tcBorders>
            <w:noWrap/>
            <w:vAlign w:val="center"/>
          </w:tcPr>
          <w:p w14:paraId="033B2DBC">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lang w:val="en-US" w:eastAsia="zh-CN"/>
              </w:rPr>
              <w:t>3</w:t>
            </w:r>
            <w:r>
              <w:rPr>
                <w:rFonts w:ascii="仿宋" w:hAnsi="仿宋" w:eastAsia="仿宋" w:cs="仿宋"/>
                <w:kern w:val="0"/>
                <w:szCs w:val="21"/>
              </w:rPr>
              <w:t>.0</w:t>
            </w:r>
          </w:p>
        </w:tc>
        <w:tc>
          <w:tcPr>
            <w:tcW w:w="567" w:type="dxa"/>
            <w:tcBorders>
              <w:top w:val="single" w:color="auto" w:sz="4" w:space="0"/>
              <w:left w:val="nil"/>
              <w:bottom w:val="single" w:color="auto" w:sz="4" w:space="0"/>
              <w:right w:val="single" w:color="auto" w:sz="4" w:space="0"/>
            </w:tcBorders>
            <w:noWrap/>
            <w:vAlign w:val="center"/>
          </w:tcPr>
          <w:p w14:paraId="10760A9A">
            <w:pPr>
              <w:spacing w:line="276" w:lineRule="auto"/>
              <w:jc w:val="center"/>
              <w:textAlignment w:val="baseline"/>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48</w:t>
            </w:r>
          </w:p>
        </w:tc>
        <w:tc>
          <w:tcPr>
            <w:tcW w:w="1059" w:type="dxa"/>
            <w:gridSpan w:val="2"/>
            <w:tcBorders>
              <w:top w:val="single" w:color="auto" w:sz="4" w:space="0"/>
              <w:left w:val="nil"/>
              <w:bottom w:val="single" w:color="auto" w:sz="4" w:space="0"/>
              <w:right w:val="single" w:color="auto" w:sz="4" w:space="0"/>
            </w:tcBorders>
            <w:vAlign w:val="center"/>
          </w:tcPr>
          <w:p w14:paraId="600EA04C">
            <w:pPr>
              <w:spacing w:line="276" w:lineRule="auto"/>
              <w:jc w:val="center"/>
              <w:textAlignment w:val="baseline"/>
              <w:rPr>
                <w:rFonts w:ascii="仿宋" w:hAnsi="仿宋" w:eastAsia="仿宋" w:cs="仿宋"/>
                <w:kern w:val="0"/>
                <w:szCs w:val="21"/>
              </w:rPr>
            </w:pPr>
            <w:r>
              <w:rPr>
                <w:rFonts w:ascii="仿宋" w:hAnsi="仿宋" w:eastAsia="仿宋" w:cs="仿宋"/>
                <w:kern w:val="0"/>
                <w:szCs w:val="21"/>
              </w:rPr>
              <w:t>秋</w:t>
            </w:r>
          </w:p>
        </w:tc>
        <w:tc>
          <w:tcPr>
            <w:tcW w:w="994" w:type="dxa"/>
            <w:gridSpan w:val="2"/>
            <w:tcBorders>
              <w:top w:val="single" w:color="auto" w:sz="4" w:space="0"/>
              <w:left w:val="nil"/>
              <w:bottom w:val="single" w:color="auto" w:sz="4" w:space="0"/>
              <w:right w:val="single" w:color="auto" w:sz="4" w:space="0"/>
            </w:tcBorders>
            <w:noWrap/>
            <w:vAlign w:val="center"/>
          </w:tcPr>
          <w:p w14:paraId="688413E3">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w:t>
            </w:r>
            <w:r>
              <w:rPr>
                <w:rFonts w:ascii="仿宋" w:hAnsi="仿宋" w:eastAsia="仿宋" w:cs="仿宋"/>
                <w:kern w:val="0"/>
                <w:szCs w:val="21"/>
              </w:rPr>
              <w:t>修</w:t>
            </w:r>
          </w:p>
        </w:tc>
        <w:tc>
          <w:tcPr>
            <w:tcW w:w="1700" w:type="dxa"/>
            <w:vMerge w:val="restart"/>
            <w:tcBorders>
              <w:left w:val="nil"/>
              <w:right w:val="single" w:color="auto" w:sz="4" w:space="0"/>
            </w:tcBorders>
            <w:vAlign w:val="center"/>
          </w:tcPr>
          <w:p w14:paraId="1DFB5DF6">
            <w:pPr>
              <w:spacing w:line="276" w:lineRule="auto"/>
              <w:jc w:val="center"/>
              <w:rPr>
                <w:rFonts w:ascii="仿宋" w:hAnsi="仿宋" w:eastAsia="仿宋" w:cs="仿宋"/>
                <w:kern w:val="0"/>
                <w:szCs w:val="21"/>
              </w:rPr>
            </w:pPr>
            <w:r>
              <w:rPr>
                <w:rFonts w:hint="eastAsia" w:ascii="仿宋" w:hAnsi="仿宋" w:eastAsia="仿宋" w:cs="仿宋"/>
                <w:kern w:val="0"/>
                <w:szCs w:val="21"/>
              </w:rPr>
              <w:t>控制工程领域</w:t>
            </w:r>
          </w:p>
        </w:tc>
      </w:tr>
      <w:tr w14:paraId="4833E055">
        <w:tblPrEx>
          <w:tblCellMar>
            <w:top w:w="0" w:type="dxa"/>
            <w:left w:w="108" w:type="dxa"/>
            <w:bottom w:w="0" w:type="dxa"/>
            <w:right w:w="108" w:type="dxa"/>
          </w:tblCellMar>
        </w:tblPrEx>
        <w:trPr>
          <w:trHeight w:val="352" w:hRule="atLeast"/>
          <w:jc w:val="center"/>
        </w:trPr>
        <w:tc>
          <w:tcPr>
            <w:tcW w:w="1351" w:type="dxa"/>
            <w:vMerge w:val="continue"/>
            <w:tcBorders>
              <w:left w:val="single" w:color="auto" w:sz="4" w:space="0"/>
              <w:right w:val="single" w:color="auto" w:sz="4" w:space="0"/>
            </w:tcBorders>
            <w:noWrap/>
          </w:tcPr>
          <w:p w14:paraId="49B3EAC6">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3788F8EF">
            <w:pPr>
              <w:spacing w:line="276" w:lineRule="auto"/>
              <w:jc w:val="center"/>
              <w:textAlignment w:val="baseline"/>
              <w:rPr>
                <w:rFonts w:ascii="仿宋" w:hAnsi="仿宋" w:eastAsia="仿宋" w:cs="仿宋"/>
                <w:kern w:val="0"/>
                <w:szCs w:val="21"/>
              </w:rPr>
            </w:pPr>
            <w:r>
              <w:rPr>
                <w:rFonts w:ascii="仿宋" w:hAnsi="仿宋" w:eastAsia="仿宋" w:cs="仿宋"/>
                <w:kern w:val="0"/>
                <w:szCs w:val="21"/>
              </w:rPr>
              <w:t>pd6093001</w:t>
            </w:r>
          </w:p>
        </w:tc>
        <w:tc>
          <w:tcPr>
            <w:tcW w:w="2727" w:type="dxa"/>
            <w:gridSpan w:val="4"/>
            <w:tcBorders>
              <w:top w:val="single" w:color="auto" w:sz="4" w:space="0"/>
              <w:left w:val="nil"/>
              <w:bottom w:val="single" w:color="auto" w:sz="4" w:space="0"/>
              <w:right w:val="single" w:color="auto" w:sz="4" w:space="0"/>
            </w:tcBorders>
            <w:noWrap/>
          </w:tcPr>
          <w:p w14:paraId="3FE8DD84">
            <w:pPr>
              <w:spacing w:line="276" w:lineRule="auto"/>
              <w:textAlignment w:val="baseline"/>
              <w:rPr>
                <w:rFonts w:ascii="仿宋" w:hAnsi="仿宋" w:eastAsia="仿宋" w:cs="仿宋"/>
              </w:rPr>
            </w:pPr>
            <w:r>
              <w:rPr>
                <w:rFonts w:hint="eastAsia" w:ascii="仿宋" w:hAnsi="仿宋" w:eastAsia="仿宋" w:cs="仿宋"/>
              </w:rPr>
              <w:t>农业信息技术</w:t>
            </w:r>
          </w:p>
        </w:tc>
        <w:tc>
          <w:tcPr>
            <w:tcW w:w="533" w:type="dxa"/>
            <w:gridSpan w:val="2"/>
            <w:tcBorders>
              <w:top w:val="single" w:color="auto" w:sz="4" w:space="0"/>
              <w:left w:val="nil"/>
              <w:bottom w:val="single" w:color="auto" w:sz="4" w:space="0"/>
              <w:right w:val="single" w:color="auto" w:sz="4" w:space="0"/>
            </w:tcBorders>
            <w:noWrap/>
          </w:tcPr>
          <w:p w14:paraId="62262428">
            <w:pPr>
              <w:spacing w:line="276" w:lineRule="auto"/>
              <w:rPr>
                <w:rFonts w:ascii="仿宋" w:hAnsi="仿宋" w:eastAsia="仿宋" w:cs="仿宋"/>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vAlign w:val="center"/>
          </w:tcPr>
          <w:p w14:paraId="61C3A3CC">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67D99535">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秋</w:t>
            </w:r>
          </w:p>
        </w:tc>
        <w:tc>
          <w:tcPr>
            <w:tcW w:w="994" w:type="dxa"/>
            <w:gridSpan w:val="2"/>
            <w:tcBorders>
              <w:top w:val="single" w:color="auto" w:sz="4" w:space="0"/>
              <w:left w:val="nil"/>
              <w:bottom w:val="single" w:color="auto" w:sz="4" w:space="0"/>
              <w:right w:val="single" w:color="auto" w:sz="4" w:space="0"/>
            </w:tcBorders>
            <w:noWrap/>
            <w:vAlign w:val="center"/>
          </w:tcPr>
          <w:p w14:paraId="5E384951">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continue"/>
            <w:tcBorders>
              <w:left w:val="nil"/>
              <w:right w:val="single" w:color="auto" w:sz="4" w:space="0"/>
            </w:tcBorders>
            <w:vAlign w:val="center"/>
          </w:tcPr>
          <w:p w14:paraId="5BD2E63D">
            <w:pPr>
              <w:spacing w:line="276" w:lineRule="auto"/>
              <w:jc w:val="center"/>
              <w:rPr>
                <w:rFonts w:ascii="仿宋" w:hAnsi="仿宋" w:eastAsia="仿宋" w:cs="仿宋"/>
                <w:kern w:val="0"/>
                <w:sz w:val="20"/>
                <w:szCs w:val="20"/>
              </w:rPr>
            </w:pPr>
          </w:p>
        </w:tc>
      </w:tr>
      <w:tr w14:paraId="225ACA41">
        <w:tblPrEx>
          <w:tblCellMar>
            <w:top w:w="0" w:type="dxa"/>
            <w:left w:w="108" w:type="dxa"/>
            <w:bottom w:w="0" w:type="dxa"/>
            <w:right w:w="108" w:type="dxa"/>
          </w:tblCellMar>
        </w:tblPrEx>
        <w:trPr>
          <w:trHeight w:val="90" w:hRule="atLeast"/>
          <w:jc w:val="center"/>
        </w:trPr>
        <w:tc>
          <w:tcPr>
            <w:tcW w:w="1351" w:type="dxa"/>
            <w:vMerge w:val="continue"/>
            <w:tcBorders>
              <w:left w:val="single" w:color="auto" w:sz="4" w:space="0"/>
              <w:right w:val="single" w:color="auto" w:sz="4" w:space="0"/>
            </w:tcBorders>
            <w:noWrap/>
          </w:tcPr>
          <w:p w14:paraId="093C2568">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3D04F988">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6152003</w:t>
            </w:r>
          </w:p>
        </w:tc>
        <w:tc>
          <w:tcPr>
            <w:tcW w:w="2727" w:type="dxa"/>
            <w:gridSpan w:val="4"/>
            <w:tcBorders>
              <w:top w:val="single" w:color="auto" w:sz="4" w:space="0"/>
              <w:left w:val="nil"/>
              <w:bottom w:val="single" w:color="auto" w:sz="4" w:space="0"/>
              <w:right w:val="single" w:color="auto" w:sz="4" w:space="0"/>
            </w:tcBorders>
            <w:noWrap/>
          </w:tcPr>
          <w:p w14:paraId="513D1973">
            <w:pPr>
              <w:spacing w:line="276" w:lineRule="auto"/>
              <w:textAlignment w:val="baseline"/>
              <w:rPr>
                <w:rFonts w:ascii="仿宋" w:hAnsi="仿宋" w:eastAsia="仿宋" w:cs="仿宋"/>
                <w:kern w:val="0"/>
                <w:szCs w:val="21"/>
              </w:rPr>
            </w:pPr>
            <w:r>
              <w:rPr>
                <w:rFonts w:hint="eastAsia" w:ascii="仿宋" w:hAnsi="仿宋" w:eastAsia="仿宋" w:cs="仿宋"/>
              </w:rPr>
              <w:t>数值分析</w:t>
            </w:r>
          </w:p>
        </w:tc>
        <w:tc>
          <w:tcPr>
            <w:tcW w:w="533" w:type="dxa"/>
            <w:gridSpan w:val="2"/>
            <w:tcBorders>
              <w:top w:val="single" w:color="auto" w:sz="4" w:space="0"/>
              <w:left w:val="nil"/>
              <w:bottom w:val="single" w:color="auto" w:sz="4" w:space="0"/>
              <w:right w:val="single" w:color="auto" w:sz="4" w:space="0"/>
            </w:tcBorders>
            <w:noWrap/>
          </w:tcPr>
          <w:p w14:paraId="55E684C8">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tcPr>
          <w:p w14:paraId="229A5C76">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tcPr>
          <w:p w14:paraId="25B2D4D9">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春</w:t>
            </w:r>
          </w:p>
        </w:tc>
        <w:tc>
          <w:tcPr>
            <w:tcW w:w="994" w:type="dxa"/>
            <w:gridSpan w:val="2"/>
            <w:tcBorders>
              <w:top w:val="single" w:color="auto" w:sz="4" w:space="0"/>
              <w:left w:val="nil"/>
              <w:bottom w:val="single" w:color="auto" w:sz="4" w:space="0"/>
              <w:right w:val="single" w:color="auto" w:sz="4" w:space="0"/>
            </w:tcBorders>
            <w:noWrap/>
          </w:tcPr>
          <w:p w14:paraId="54018C15">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continue"/>
            <w:tcBorders>
              <w:left w:val="nil"/>
              <w:right w:val="single" w:color="auto" w:sz="4" w:space="0"/>
            </w:tcBorders>
            <w:vAlign w:val="center"/>
          </w:tcPr>
          <w:p w14:paraId="1CD9536A">
            <w:pPr>
              <w:widowControl/>
              <w:spacing w:line="276" w:lineRule="auto"/>
              <w:jc w:val="center"/>
              <w:rPr>
                <w:rFonts w:ascii="仿宋" w:hAnsi="仿宋" w:eastAsia="仿宋" w:cs="仿宋"/>
                <w:kern w:val="0"/>
                <w:sz w:val="20"/>
                <w:szCs w:val="20"/>
              </w:rPr>
            </w:pPr>
          </w:p>
        </w:tc>
      </w:tr>
      <w:tr w14:paraId="2A4BF97D">
        <w:tblPrEx>
          <w:tblCellMar>
            <w:top w:w="0" w:type="dxa"/>
            <w:left w:w="108" w:type="dxa"/>
            <w:bottom w:w="0" w:type="dxa"/>
            <w:right w:w="108" w:type="dxa"/>
          </w:tblCellMar>
        </w:tblPrEx>
        <w:trPr>
          <w:trHeight w:val="352" w:hRule="atLeast"/>
          <w:jc w:val="center"/>
        </w:trPr>
        <w:tc>
          <w:tcPr>
            <w:tcW w:w="1351" w:type="dxa"/>
            <w:vMerge w:val="continue"/>
            <w:tcBorders>
              <w:left w:val="single" w:color="auto" w:sz="4" w:space="0"/>
              <w:right w:val="single" w:color="auto" w:sz="4" w:space="0"/>
            </w:tcBorders>
            <w:noWrap/>
          </w:tcPr>
          <w:p w14:paraId="0948C1AC">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290F924E">
            <w:pPr>
              <w:spacing w:line="276" w:lineRule="auto"/>
              <w:jc w:val="center"/>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6094028</w:t>
            </w:r>
          </w:p>
        </w:tc>
        <w:tc>
          <w:tcPr>
            <w:tcW w:w="2727" w:type="dxa"/>
            <w:gridSpan w:val="4"/>
            <w:tcBorders>
              <w:top w:val="single" w:color="auto" w:sz="4" w:space="0"/>
              <w:left w:val="nil"/>
              <w:bottom w:val="single" w:color="auto" w:sz="4" w:space="0"/>
              <w:right w:val="single" w:color="auto" w:sz="4" w:space="0"/>
            </w:tcBorders>
            <w:noWrap/>
          </w:tcPr>
          <w:p w14:paraId="59C3C057">
            <w:pPr>
              <w:spacing w:line="276" w:lineRule="auto"/>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深度学习</w:t>
            </w:r>
          </w:p>
        </w:tc>
        <w:tc>
          <w:tcPr>
            <w:tcW w:w="533" w:type="dxa"/>
            <w:gridSpan w:val="2"/>
            <w:tcBorders>
              <w:top w:val="single" w:color="auto" w:sz="4" w:space="0"/>
              <w:left w:val="nil"/>
              <w:bottom w:val="single" w:color="auto" w:sz="4" w:space="0"/>
              <w:right w:val="single" w:color="auto" w:sz="4" w:space="0"/>
            </w:tcBorders>
            <w:noWrap/>
            <w:vAlign w:val="center"/>
          </w:tcPr>
          <w:p w14:paraId="615A0C9C">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vAlign w:val="center"/>
          </w:tcPr>
          <w:p w14:paraId="6BFF3586">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6E90159F">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秋</w:t>
            </w:r>
          </w:p>
        </w:tc>
        <w:tc>
          <w:tcPr>
            <w:tcW w:w="994" w:type="dxa"/>
            <w:gridSpan w:val="2"/>
            <w:tcBorders>
              <w:top w:val="single" w:color="auto" w:sz="4" w:space="0"/>
              <w:left w:val="nil"/>
              <w:bottom w:val="single" w:color="auto" w:sz="4" w:space="0"/>
              <w:right w:val="single" w:color="auto" w:sz="4" w:space="0"/>
            </w:tcBorders>
            <w:noWrap/>
            <w:vAlign w:val="center"/>
          </w:tcPr>
          <w:p w14:paraId="2896E093">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continue"/>
            <w:tcBorders>
              <w:left w:val="nil"/>
              <w:right w:val="single" w:color="auto" w:sz="4" w:space="0"/>
            </w:tcBorders>
            <w:vAlign w:val="center"/>
          </w:tcPr>
          <w:p w14:paraId="0C969AC5">
            <w:pPr>
              <w:widowControl/>
              <w:spacing w:line="276" w:lineRule="auto"/>
              <w:jc w:val="center"/>
              <w:rPr>
                <w:rFonts w:ascii="仿宋" w:hAnsi="仿宋" w:eastAsia="仿宋" w:cs="仿宋"/>
                <w:kern w:val="0"/>
                <w:sz w:val="20"/>
                <w:szCs w:val="20"/>
              </w:rPr>
            </w:pPr>
          </w:p>
        </w:tc>
      </w:tr>
      <w:tr w14:paraId="0480A19B">
        <w:tblPrEx>
          <w:tblCellMar>
            <w:top w:w="0" w:type="dxa"/>
            <w:left w:w="108" w:type="dxa"/>
            <w:bottom w:w="0" w:type="dxa"/>
            <w:right w:w="108" w:type="dxa"/>
          </w:tblCellMar>
        </w:tblPrEx>
        <w:trPr>
          <w:trHeight w:val="352" w:hRule="atLeast"/>
          <w:jc w:val="center"/>
        </w:trPr>
        <w:tc>
          <w:tcPr>
            <w:tcW w:w="1351" w:type="dxa"/>
            <w:vMerge w:val="continue"/>
            <w:tcBorders>
              <w:left w:val="single" w:color="auto" w:sz="4" w:space="0"/>
              <w:right w:val="single" w:color="auto" w:sz="4" w:space="0"/>
            </w:tcBorders>
            <w:noWrap/>
          </w:tcPr>
          <w:p w14:paraId="552A2411">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12B16D3D">
            <w:pPr>
              <w:spacing w:line="276" w:lineRule="auto"/>
              <w:jc w:val="center"/>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6093004</w:t>
            </w:r>
          </w:p>
        </w:tc>
        <w:tc>
          <w:tcPr>
            <w:tcW w:w="2727" w:type="dxa"/>
            <w:gridSpan w:val="4"/>
            <w:tcBorders>
              <w:top w:val="single" w:color="auto" w:sz="4" w:space="0"/>
              <w:left w:val="nil"/>
              <w:bottom w:val="single" w:color="auto" w:sz="4" w:space="0"/>
              <w:right w:val="single" w:color="auto" w:sz="4" w:space="0"/>
            </w:tcBorders>
            <w:noWrap/>
          </w:tcPr>
          <w:p w14:paraId="667D6155">
            <w:pPr>
              <w:spacing w:line="276" w:lineRule="auto"/>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嵌入式系统设计方法</w:t>
            </w:r>
          </w:p>
        </w:tc>
        <w:tc>
          <w:tcPr>
            <w:tcW w:w="533" w:type="dxa"/>
            <w:gridSpan w:val="2"/>
            <w:tcBorders>
              <w:top w:val="single" w:color="auto" w:sz="4" w:space="0"/>
              <w:left w:val="nil"/>
              <w:bottom w:val="single" w:color="auto" w:sz="4" w:space="0"/>
              <w:right w:val="single" w:color="auto" w:sz="4" w:space="0"/>
            </w:tcBorders>
            <w:noWrap/>
            <w:vAlign w:val="center"/>
          </w:tcPr>
          <w:p w14:paraId="7F9D9BB8">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vAlign w:val="center"/>
          </w:tcPr>
          <w:p w14:paraId="010B38C4">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237CFAE0">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秋</w:t>
            </w:r>
          </w:p>
        </w:tc>
        <w:tc>
          <w:tcPr>
            <w:tcW w:w="994" w:type="dxa"/>
            <w:gridSpan w:val="2"/>
            <w:tcBorders>
              <w:top w:val="single" w:color="auto" w:sz="4" w:space="0"/>
              <w:left w:val="nil"/>
              <w:bottom w:val="single" w:color="auto" w:sz="4" w:space="0"/>
              <w:right w:val="single" w:color="auto" w:sz="4" w:space="0"/>
            </w:tcBorders>
            <w:noWrap/>
            <w:vAlign w:val="center"/>
          </w:tcPr>
          <w:p w14:paraId="686B0891">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continue"/>
            <w:tcBorders>
              <w:left w:val="nil"/>
              <w:right w:val="single" w:color="auto" w:sz="4" w:space="0"/>
            </w:tcBorders>
            <w:vAlign w:val="center"/>
          </w:tcPr>
          <w:p w14:paraId="12F13AF7">
            <w:pPr>
              <w:widowControl/>
              <w:spacing w:line="276" w:lineRule="auto"/>
              <w:jc w:val="center"/>
              <w:rPr>
                <w:rFonts w:ascii="仿宋" w:hAnsi="仿宋" w:eastAsia="仿宋" w:cs="仿宋"/>
                <w:kern w:val="0"/>
                <w:sz w:val="20"/>
                <w:szCs w:val="20"/>
              </w:rPr>
            </w:pPr>
          </w:p>
        </w:tc>
      </w:tr>
      <w:tr w14:paraId="37402C65">
        <w:tblPrEx>
          <w:tblCellMar>
            <w:top w:w="0" w:type="dxa"/>
            <w:left w:w="108" w:type="dxa"/>
            <w:bottom w:w="0" w:type="dxa"/>
            <w:right w:w="108" w:type="dxa"/>
          </w:tblCellMar>
        </w:tblPrEx>
        <w:trPr>
          <w:trHeight w:val="352" w:hRule="atLeast"/>
          <w:jc w:val="center"/>
        </w:trPr>
        <w:tc>
          <w:tcPr>
            <w:tcW w:w="1351" w:type="dxa"/>
            <w:vMerge w:val="continue"/>
            <w:tcBorders>
              <w:left w:val="single" w:color="auto" w:sz="4" w:space="0"/>
              <w:right w:val="single" w:color="auto" w:sz="4" w:space="0"/>
            </w:tcBorders>
            <w:noWrap/>
          </w:tcPr>
          <w:p w14:paraId="6C1C58CC">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177C39B0">
            <w:pPr>
              <w:spacing w:line="276" w:lineRule="auto"/>
              <w:jc w:val="center"/>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6094029</w:t>
            </w:r>
          </w:p>
        </w:tc>
        <w:tc>
          <w:tcPr>
            <w:tcW w:w="2727" w:type="dxa"/>
            <w:gridSpan w:val="4"/>
            <w:tcBorders>
              <w:top w:val="single" w:color="auto" w:sz="4" w:space="0"/>
              <w:left w:val="nil"/>
              <w:bottom w:val="single" w:color="auto" w:sz="4" w:space="0"/>
              <w:right w:val="single" w:color="auto" w:sz="4" w:space="0"/>
            </w:tcBorders>
            <w:noWrap/>
          </w:tcPr>
          <w:p w14:paraId="255C085D">
            <w:pPr>
              <w:spacing w:line="276" w:lineRule="auto"/>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机器人控制技术*</w:t>
            </w:r>
          </w:p>
        </w:tc>
        <w:tc>
          <w:tcPr>
            <w:tcW w:w="533" w:type="dxa"/>
            <w:gridSpan w:val="2"/>
            <w:tcBorders>
              <w:top w:val="single" w:color="auto" w:sz="4" w:space="0"/>
              <w:left w:val="nil"/>
              <w:bottom w:val="single" w:color="auto" w:sz="4" w:space="0"/>
              <w:right w:val="single" w:color="auto" w:sz="4" w:space="0"/>
            </w:tcBorders>
            <w:noWrap/>
            <w:vAlign w:val="center"/>
          </w:tcPr>
          <w:p w14:paraId="4571764E">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vAlign w:val="center"/>
          </w:tcPr>
          <w:p w14:paraId="5CFF3E33">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4F69D614">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春</w:t>
            </w:r>
          </w:p>
        </w:tc>
        <w:tc>
          <w:tcPr>
            <w:tcW w:w="994" w:type="dxa"/>
            <w:gridSpan w:val="2"/>
            <w:tcBorders>
              <w:top w:val="single" w:color="auto" w:sz="4" w:space="0"/>
              <w:left w:val="nil"/>
              <w:bottom w:val="single" w:color="auto" w:sz="4" w:space="0"/>
              <w:right w:val="single" w:color="auto" w:sz="4" w:space="0"/>
            </w:tcBorders>
            <w:noWrap/>
            <w:vAlign w:val="center"/>
          </w:tcPr>
          <w:p w14:paraId="6855D4D6">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continue"/>
            <w:tcBorders>
              <w:left w:val="nil"/>
              <w:right w:val="single" w:color="auto" w:sz="4" w:space="0"/>
            </w:tcBorders>
            <w:vAlign w:val="center"/>
          </w:tcPr>
          <w:p w14:paraId="562D616A">
            <w:pPr>
              <w:widowControl/>
              <w:spacing w:line="276" w:lineRule="auto"/>
              <w:jc w:val="center"/>
              <w:rPr>
                <w:rFonts w:ascii="仿宋" w:hAnsi="仿宋" w:eastAsia="仿宋" w:cs="仿宋"/>
                <w:kern w:val="0"/>
                <w:sz w:val="20"/>
                <w:szCs w:val="20"/>
              </w:rPr>
            </w:pPr>
          </w:p>
        </w:tc>
      </w:tr>
      <w:tr w14:paraId="4633669A">
        <w:tblPrEx>
          <w:tblCellMar>
            <w:top w:w="0" w:type="dxa"/>
            <w:left w:w="108" w:type="dxa"/>
            <w:bottom w:w="0" w:type="dxa"/>
            <w:right w:w="108" w:type="dxa"/>
          </w:tblCellMar>
        </w:tblPrEx>
        <w:trPr>
          <w:trHeight w:val="352" w:hRule="atLeast"/>
          <w:jc w:val="center"/>
        </w:trPr>
        <w:tc>
          <w:tcPr>
            <w:tcW w:w="1351" w:type="dxa"/>
            <w:vMerge w:val="continue"/>
            <w:tcBorders>
              <w:left w:val="single" w:color="auto" w:sz="4" w:space="0"/>
              <w:right w:val="single" w:color="auto" w:sz="4" w:space="0"/>
            </w:tcBorders>
            <w:noWrap/>
          </w:tcPr>
          <w:p w14:paraId="697476F6">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0027E4C4">
            <w:pPr>
              <w:spacing w:line="276" w:lineRule="auto"/>
              <w:jc w:val="center"/>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6094030</w:t>
            </w:r>
          </w:p>
        </w:tc>
        <w:tc>
          <w:tcPr>
            <w:tcW w:w="2727" w:type="dxa"/>
            <w:gridSpan w:val="4"/>
            <w:tcBorders>
              <w:top w:val="single" w:color="auto" w:sz="4" w:space="0"/>
              <w:left w:val="nil"/>
              <w:bottom w:val="single" w:color="auto" w:sz="4" w:space="0"/>
              <w:right w:val="single" w:color="auto" w:sz="4" w:space="0"/>
            </w:tcBorders>
            <w:noWrap/>
          </w:tcPr>
          <w:p w14:paraId="18EA28E8">
            <w:pPr>
              <w:spacing w:line="276" w:lineRule="auto"/>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强化学习与动态控制</w:t>
            </w:r>
          </w:p>
        </w:tc>
        <w:tc>
          <w:tcPr>
            <w:tcW w:w="533" w:type="dxa"/>
            <w:gridSpan w:val="2"/>
            <w:tcBorders>
              <w:top w:val="single" w:color="auto" w:sz="4" w:space="0"/>
              <w:left w:val="nil"/>
              <w:bottom w:val="single" w:color="auto" w:sz="4" w:space="0"/>
              <w:right w:val="single" w:color="auto" w:sz="4" w:space="0"/>
            </w:tcBorders>
            <w:noWrap/>
            <w:vAlign w:val="center"/>
          </w:tcPr>
          <w:p w14:paraId="2B7C861E">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vAlign w:val="center"/>
          </w:tcPr>
          <w:p w14:paraId="78A13F3D">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38F8554F">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春</w:t>
            </w:r>
          </w:p>
        </w:tc>
        <w:tc>
          <w:tcPr>
            <w:tcW w:w="994" w:type="dxa"/>
            <w:gridSpan w:val="2"/>
            <w:tcBorders>
              <w:top w:val="single" w:color="auto" w:sz="4" w:space="0"/>
              <w:left w:val="nil"/>
              <w:bottom w:val="single" w:color="auto" w:sz="4" w:space="0"/>
              <w:right w:val="single" w:color="auto" w:sz="4" w:space="0"/>
            </w:tcBorders>
            <w:noWrap/>
            <w:vAlign w:val="center"/>
          </w:tcPr>
          <w:p w14:paraId="45B3F75F">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continue"/>
            <w:tcBorders>
              <w:left w:val="nil"/>
              <w:right w:val="single" w:color="auto" w:sz="4" w:space="0"/>
            </w:tcBorders>
            <w:vAlign w:val="center"/>
          </w:tcPr>
          <w:p w14:paraId="4C8769A9">
            <w:pPr>
              <w:widowControl/>
              <w:spacing w:line="276" w:lineRule="auto"/>
              <w:jc w:val="center"/>
              <w:rPr>
                <w:rFonts w:ascii="仿宋" w:hAnsi="仿宋" w:eastAsia="仿宋" w:cs="仿宋"/>
                <w:kern w:val="0"/>
                <w:sz w:val="20"/>
                <w:szCs w:val="20"/>
              </w:rPr>
            </w:pPr>
          </w:p>
        </w:tc>
      </w:tr>
      <w:tr w14:paraId="79B39ED3">
        <w:tblPrEx>
          <w:tblCellMar>
            <w:top w:w="0" w:type="dxa"/>
            <w:left w:w="108" w:type="dxa"/>
            <w:bottom w:w="0" w:type="dxa"/>
            <w:right w:w="108" w:type="dxa"/>
          </w:tblCellMar>
        </w:tblPrEx>
        <w:trPr>
          <w:trHeight w:val="352" w:hRule="atLeast"/>
          <w:jc w:val="center"/>
        </w:trPr>
        <w:tc>
          <w:tcPr>
            <w:tcW w:w="1351" w:type="dxa"/>
            <w:vMerge w:val="continue"/>
            <w:tcBorders>
              <w:left w:val="single" w:color="auto" w:sz="4" w:space="0"/>
              <w:right w:val="single" w:color="auto" w:sz="4" w:space="0"/>
            </w:tcBorders>
            <w:noWrap/>
          </w:tcPr>
          <w:p w14:paraId="34C4D3D3">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53DAC43A">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7083001</w:t>
            </w:r>
          </w:p>
        </w:tc>
        <w:tc>
          <w:tcPr>
            <w:tcW w:w="2727" w:type="dxa"/>
            <w:gridSpan w:val="4"/>
            <w:tcBorders>
              <w:top w:val="single" w:color="auto" w:sz="4" w:space="0"/>
              <w:left w:val="nil"/>
              <w:bottom w:val="single" w:color="auto" w:sz="4" w:space="0"/>
              <w:right w:val="single" w:color="auto" w:sz="4" w:space="0"/>
            </w:tcBorders>
            <w:noWrap/>
          </w:tcPr>
          <w:p w14:paraId="44B2B407">
            <w:pPr>
              <w:spacing w:line="276" w:lineRule="auto"/>
              <w:textAlignment w:val="baseline"/>
              <w:rPr>
                <w:rFonts w:ascii="仿宋" w:hAnsi="仿宋" w:eastAsia="仿宋" w:cs="仿宋"/>
                <w:kern w:val="0"/>
                <w:szCs w:val="21"/>
              </w:rPr>
            </w:pPr>
            <w:r>
              <w:rPr>
                <w:rFonts w:hint="eastAsia" w:ascii="仿宋" w:hAnsi="仿宋" w:eastAsia="仿宋" w:cs="仿宋"/>
                <w:kern w:val="0"/>
                <w:szCs w:val="21"/>
              </w:rPr>
              <w:t>图像分析与机器视觉技术</w:t>
            </w:r>
          </w:p>
        </w:tc>
        <w:tc>
          <w:tcPr>
            <w:tcW w:w="533" w:type="dxa"/>
            <w:gridSpan w:val="2"/>
            <w:tcBorders>
              <w:top w:val="single" w:color="auto" w:sz="4" w:space="0"/>
              <w:left w:val="nil"/>
              <w:bottom w:val="single" w:color="auto" w:sz="4" w:space="0"/>
              <w:right w:val="single" w:color="auto" w:sz="4" w:space="0"/>
            </w:tcBorders>
            <w:noWrap/>
            <w:vAlign w:val="center"/>
          </w:tcPr>
          <w:p w14:paraId="455CD60B">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vAlign w:val="center"/>
          </w:tcPr>
          <w:p w14:paraId="6A3607A1">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668475F8">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春</w:t>
            </w:r>
          </w:p>
        </w:tc>
        <w:tc>
          <w:tcPr>
            <w:tcW w:w="994" w:type="dxa"/>
            <w:gridSpan w:val="2"/>
            <w:tcBorders>
              <w:top w:val="single" w:color="auto" w:sz="4" w:space="0"/>
              <w:left w:val="nil"/>
              <w:bottom w:val="single" w:color="auto" w:sz="4" w:space="0"/>
              <w:right w:val="single" w:color="auto" w:sz="4" w:space="0"/>
            </w:tcBorders>
            <w:noWrap/>
            <w:vAlign w:val="center"/>
          </w:tcPr>
          <w:p w14:paraId="0C3AAF48">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continue"/>
            <w:tcBorders>
              <w:left w:val="nil"/>
              <w:right w:val="single" w:color="auto" w:sz="4" w:space="0"/>
            </w:tcBorders>
            <w:vAlign w:val="center"/>
          </w:tcPr>
          <w:p w14:paraId="296E899C">
            <w:pPr>
              <w:widowControl/>
              <w:spacing w:line="276" w:lineRule="auto"/>
              <w:jc w:val="center"/>
              <w:rPr>
                <w:rFonts w:ascii="仿宋" w:hAnsi="仿宋" w:eastAsia="仿宋" w:cs="仿宋"/>
                <w:kern w:val="0"/>
                <w:sz w:val="20"/>
                <w:szCs w:val="20"/>
              </w:rPr>
            </w:pPr>
          </w:p>
        </w:tc>
      </w:tr>
      <w:tr w14:paraId="7C486E79">
        <w:tblPrEx>
          <w:tblCellMar>
            <w:top w:w="0" w:type="dxa"/>
            <w:left w:w="108" w:type="dxa"/>
            <w:bottom w:w="0" w:type="dxa"/>
            <w:right w:w="108" w:type="dxa"/>
          </w:tblCellMar>
        </w:tblPrEx>
        <w:trPr>
          <w:trHeight w:val="352" w:hRule="atLeast"/>
          <w:jc w:val="center"/>
        </w:trPr>
        <w:tc>
          <w:tcPr>
            <w:tcW w:w="1351" w:type="dxa"/>
            <w:vMerge w:val="continue"/>
            <w:tcBorders>
              <w:left w:val="single" w:color="auto" w:sz="4" w:space="0"/>
              <w:right w:val="single" w:color="auto" w:sz="4" w:space="0"/>
            </w:tcBorders>
            <w:noWrap/>
          </w:tcPr>
          <w:p w14:paraId="157B0F31">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095F074D">
            <w:pPr>
              <w:spacing w:line="276" w:lineRule="auto"/>
              <w:jc w:val="center"/>
              <w:textAlignment w:val="baseline"/>
              <w:rPr>
                <w:rFonts w:ascii="仿宋" w:hAnsi="仿宋" w:eastAsia="仿宋" w:cs="仿宋"/>
                <w:kern w:val="0"/>
                <w:szCs w:val="21"/>
              </w:rPr>
            </w:pPr>
            <w:r>
              <w:rPr>
                <w:rFonts w:ascii="仿宋" w:hAnsi="仿宋" w:eastAsia="仿宋" w:cs="仿宋"/>
                <w:kern w:val="0"/>
                <w:szCs w:val="21"/>
              </w:rPr>
              <w:t>7084014</w:t>
            </w:r>
          </w:p>
        </w:tc>
        <w:tc>
          <w:tcPr>
            <w:tcW w:w="2727" w:type="dxa"/>
            <w:gridSpan w:val="4"/>
            <w:tcBorders>
              <w:top w:val="single" w:color="auto" w:sz="4" w:space="0"/>
              <w:left w:val="nil"/>
              <w:bottom w:val="single" w:color="auto" w:sz="4" w:space="0"/>
              <w:right w:val="single" w:color="auto" w:sz="4" w:space="0"/>
            </w:tcBorders>
            <w:noWrap/>
          </w:tcPr>
          <w:p w14:paraId="555CA8E3">
            <w:pPr>
              <w:spacing w:line="276" w:lineRule="auto"/>
              <w:textAlignment w:val="baseline"/>
              <w:rPr>
                <w:rFonts w:ascii="仿宋" w:hAnsi="仿宋" w:eastAsia="仿宋" w:cs="仿宋"/>
              </w:rPr>
            </w:pPr>
            <w:r>
              <w:rPr>
                <w:rFonts w:hint="eastAsia" w:ascii="仿宋" w:hAnsi="仿宋" w:eastAsia="仿宋" w:cs="仿宋"/>
              </w:rPr>
              <w:t>农业物联网技术及应用</w:t>
            </w:r>
          </w:p>
        </w:tc>
        <w:tc>
          <w:tcPr>
            <w:tcW w:w="533" w:type="dxa"/>
            <w:gridSpan w:val="2"/>
            <w:tcBorders>
              <w:top w:val="single" w:color="auto" w:sz="4" w:space="0"/>
              <w:left w:val="nil"/>
              <w:bottom w:val="single" w:color="auto" w:sz="4" w:space="0"/>
              <w:right w:val="single" w:color="auto" w:sz="4" w:space="0"/>
            </w:tcBorders>
            <w:noWrap/>
          </w:tcPr>
          <w:p w14:paraId="27BF1977">
            <w:pPr>
              <w:spacing w:line="276" w:lineRule="auto"/>
              <w:rPr>
                <w:rFonts w:ascii="仿宋" w:hAnsi="仿宋" w:eastAsia="仿宋" w:cs="仿宋"/>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vAlign w:val="center"/>
          </w:tcPr>
          <w:p w14:paraId="2A9853BF">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789A6D8F">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秋</w:t>
            </w:r>
          </w:p>
        </w:tc>
        <w:tc>
          <w:tcPr>
            <w:tcW w:w="994" w:type="dxa"/>
            <w:gridSpan w:val="2"/>
            <w:tcBorders>
              <w:top w:val="single" w:color="auto" w:sz="4" w:space="0"/>
              <w:left w:val="nil"/>
              <w:bottom w:val="single" w:color="auto" w:sz="4" w:space="0"/>
              <w:right w:val="single" w:color="auto" w:sz="4" w:space="0"/>
            </w:tcBorders>
            <w:noWrap/>
            <w:vAlign w:val="center"/>
          </w:tcPr>
          <w:p w14:paraId="6049408D">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continue"/>
            <w:tcBorders>
              <w:left w:val="nil"/>
              <w:right w:val="single" w:color="auto" w:sz="4" w:space="0"/>
            </w:tcBorders>
            <w:vAlign w:val="center"/>
          </w:tcPr>
          <w:p w14:paraId="447A9D2E">
            <w:pPr>
              <w:widowControl/>
              <w:spacing w:line="276" w:lineRule="auto"/>
              <w:jc w:val="center"/>
              <w:rPr>
                <w:rFonts w:ascii="仿宋" w:hAnsi="仿宋" w:eastAsia="仿宋" w:cs="仿宋"/>
                <w:kern w:val="0"/>
                <w:sz w:val="20"/>
                <w:szCs w:val="20"/>
              </w:rPr>
            </w:pPr>
          </w:p>
        </w:tc>
      </w:tr>
      <w:tr w14:paraId="19AC42F8">
        <w:tblPrEx>
          <w:tblCellMar>
            <w:top w:w="0" w:type="dxa"/>
            <w:left w:w="108" w:type="dxa"/>
            <w:bottom w:w="0" w:type="dxa"/>
            <w:right w:w="108" w:type="dxa"/>
          </w:tblCellMar>
        </w:tblPrEx>
        <w:trPr>
          <w:trHeight w:val="352" w:hRule="atLeast"/>
          <w:jc w:val="center"/>
        </w:trPr>
        <w:tc>
          <w:tcPr>
            <w:tcW w:w="1351" w:type="dxa"/>
            <w:vMerge w:val="continue"/>
            <w:tcBorders>
              <w:left w:val="single" w:color="auto" w:sz="4" w:space="0"/>
              <w:right w:val="single" w:color="auto" w:sz="4" w:space="0"/>
            </w:tcBorders>
            <w:noWrap/>
          </w:tcPr>
          <w:p w14:paraId="56A714CB">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12C1AF78">
            <w:pPr>
              <w:spacing w:line="276" w:lineRule="auto"/>
              <w:jc w:val="center"/>
              <w:textAlignment w:val="baseline"/>
              <w:rPr>
                <w:rFonts w:hint="default" w:ascii="仿宋" w:hAnsi="仿宋" w:eastAsia="仿宋" w:cs="仿宋"/>
                <w:kern w:val="0"/>
                <w:szCs w:val="21"/>
                <w:lang w:val="en-US" w:eastAsia="zh-CN"/>
              </w:rPr>
            </w:pPr>
            <w:r>
              <w:rPr>
                <w:rFonts w:ascii="仿宋" w:hAnsi="仿宋" w:eastAsia="仿宋" w:cs="仿宋"/>
                <w:kern w:val="0"/>
                <w:szCs w:val="21"/>
              </w:rPr>
              <w:t>60</w:t>
            </w:r>
            <w:r>
              <w:rPr>
                <w:rFonts w:hint="eastAsia" w:ascii="仿宋" w:hAnsi="仿宋" w:eastAsia="仿宋" w:cs="仿宋"/>
                <w:kern w:val="0"/>
                <w:szCs w:val="21"/>
                <w:lang w:val="en-US" w:eastAsia="zh-CN"/>
              </w:rPr>
              <w:t>92008</w:t>
            </w:r>
          </w:p>
        </w:tc>
        <w:tc>
          <w:tcPr>
            <w:tcW w:w="2727" w:type="dxa"/>
            <w:gridSpan w:val="4"/>
            <w:tcBorders>
              <w:top w:val="single" w:color="auto" w:sz="4" w:space="0"/>
              <w:left w:val="nil"/>
              <w:bottom w:val="single" w:color="auto" w:sz="4" w:space="0"/>
              <w:right w:val="single" w:color="auto" w:sz="4" w:space="0"/>
            </w:tcBorders>
            <w:noWrap/>
          </w:tcPr>
          <w:p w14:paraId="70AC6EEF">
            <w:pPr>
              <w:spacing w:line="276" w:lineRule="auto"/>
              <w:textAlignment w:val="baseline"/>
              <w:rPr>
                <w:rFonts w:ascii="仿宋" w:hAnsi="仿宋" w:eastAsia="仿宋" w:cs="仿宋"/>
                <w:kern w:val="0"/>
                <w:szCs w:val="21"/>
              </w:rPr>
            </w:pPr>
            <w:r>
              <w:rPr>
                <w:rFonts w:hint="eastAsia" w:ascii="仿宋" w:hAnsi="仿宋" w:eastAsia="仿宋" w:cs="仿宋"/>
              </w:rPr>
              <w:t>矩阵论</w:t>
            </w:r>
          </w:p>
        </w:tc>
        <w:tc>
          <w:tcPr>
            <w:tcW w:w="533" w:type="dxa"/>
            <w:gridSpan w:val="2"/>
            <w:tcBorders>
              <w:top w:val="single" w:color="auto" w:sz="4" w:space="0"/>
              <w:left w:val="nil"/>
              <w:bottom w:val="single" w:color="auto" w:sz="4" w:space="0"/>
              <w:right w:val="single" w:color="auto" w:sz="4" w:space="0"/>
            </w:tcBorders>
            <w:noWrap/>
          </w:tcPr>
          <w:p w14:paraId="02CF7B53">
            <w:pPr>
              <w:spacing w:line="276" w:lineRule="auto"/>
              <w:rPr>
                <w:rFonts w:ascii="仿宋" w:hAnsi="仿宋" w:eastAsia="仿宋" w:cs="仿宋"/>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tcPr>
          <w:p w14:paraId="339F82E1">
            <w:pPr>
              <w:spacing w:line="276" w:lineRule="auto"/>
              <w:jc w:val="center"/>
              <w:rPr>
                <w:rFonts w:ascii="仿宋" w:hAnsi="仿宋" w:eastAsia="仿宋" w:cs="仿宋"/>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7EAC5EAD">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秋</w:t>
            </w:r>
          </w:p>
        </w:tc>
        <w:tc>
          <w:tcPr>
            <w:tcW w:w="994" w:type="dxa"/>
            <w:gridSpan w:val="2"/>
            <w:tcBorders>
              <w:top w:val="single" w:color="auto" w:sz="4" w:space="0"/>
              <w:left w:val="nil"/>
              <w:bottom w:val="single" w:color="auto" w:sz="4" w:space="0"/>
              <w:right w:val="single" w:color="auto" w:sz="4" w:space="0"/>
            </w:tcBorders>
            <w:noWrap/>
            <w:vAlign w:val="center"/>
          </w:tcPr>
          <w:p w14:paraId="338BF501">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continue"/>
            <w:tcBorders>
              <w:left w:val="nil"/>
              <w:right w:val="single" w:color="auto" w:sz="4" w:space="0"/>
            </w:tcBorders>
            <w:vAlign w:val="center"/>
          </w:tcPr>
          <w:p w14:paraId="4530EB68">
            <w:pPr>
              <w:widowControl/>
              <w:spacing w:line="276" w:lineRule="auto"/>
              <w:jc w:val="center"/>
              <w:rPr>
                <w:rFonts w:ascii="仿宋" w:hAnsi="仿宋" w:eastAsia="仿宋" w:cs="仿宋"/>
                <w:kern w:val="0"/>
                <w:sz w:val="20"/>
                <w:szCs w:val="20"/>
              </w:rPr>
            </w:pPr>
          </w:p>
        </w:tc>
      </w:tr>
      <w:tr w14:paraId="14B80F02">
        <w:tblPrEx>
          <w:tblCellMar>
            <w:top w:w="0" w:type="dxa"/>
            <w:left w:w="108" w:type="dxa"/>
            <w:bottom w:w="0" w:type="dxa"/>
            <w:right w:w="108" w:type="dxa"/>
          </w:tblCellMar>
        </w:tblPrEx>
        <w:trPr>
          <w:trHeight w:val="352" w:hRule="atLeast"/>
          <w:jc w:val="center"/>
        </w:trPr>
        <w:tc>
          <w:tcPr>
            <w:tcW w:w="1351" w:type="dxa"/>
            <w:vMerge w:val="continue"/>
            <w:tcBorders>
              <w:left w:val="single" w:color="auto" w:sz="4" w:space="0"/>
              <w:right w:val="single" w:color="auto" w:sz="4" w:space="0"/>
            </w:tcBorders>
            <w:noWrap/>
          </w:tcPr>
          <w:p w14:paraId="4BC30D77">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4E12B558">
            <w:pPr>
              <w:spacing w:line="276" w:lineRule="auto"/>
              <w:jc w:val="center"/>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pd7084029</w:t>
            </w:r>
          </w:p>
        </w:tc>
        <w:tc>
          <w:tcPr>
            <w:tcW w:w="2727" w:type="dxa"/>
            <w:gridSpan w:val="4"/>
            <w:tcBorders>
              <w:top w:val="single" w:color="auto" w:sz="4" w:space="0"/>
              <w:left w:val="nil"/>
              <w:bottom w:val="single" w:color="auto" w:sz="4" w:space="0"/>
              <w:right w:val="single" w:color="auto" w:sz="4" w:space="0"/>
            </w:tcBorders>
            <w:noWrap/>
          </w:tcPr>
          <w:p w14:paraId="0371A4BF">
            <w:pPr>
              <w:spacing w:line="276" w:lineRule="auto"/>
              <w:textAlignment w:val="baseline"/>
              <w:rPr>
                <w:rFonts w:ascii="仿宋" w:hAnsi="仿宋" w:eastAsia="仿宋" w:cs="仿宋"/>
                <w:kern w:val="0"/>
                <w:szCs w:val="21"/>
                <w:highlight w:val="none"/>
              </w:rPr>
            </w:pPr>
            <w:r>
              <w:rPr>
                <w:rFonts w:hint="eastAsia" w:ascii="仿宋" w:hAnsi="仿宋" w:eastAsia="仿宋" w:cs="仿宋"/>
                <w:highlight w:val="none"/>
              </w:rPr>
              <w:t xml:space="preserve">现代信号处理技术* </w:t>
            </w:r>
          </w:p>
        </w:tc>
        <w:tc>
          <w:tcPr>
            <w:tcW w:w="533" w:type="dxa"/>
            <w:gridSpan w:val="2"/>
            <w:tcBorders>
              <w:top w:val="single" w:color="auto" w:sz="4" w:space="0"/>
              <w:left w:val="nil"/>
              <w:bottom w:val="single" w:color="auto" w:sz="4" w:space="0"/>
              <w:right w:val="single" w:color="auto" w:sz="4" w:space="0"/>
            </w:tcBorders>
            <w:noWrap/>
            <w:vAlign w:val="center"/>
          </w:tcPr>
          <w:p w14:paraId="1C2F08CE">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vAlign w:val="center"/>
          </w:tcPr>
          <w:p w14:paraId="0E5CAF5A">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500EB043">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春</w:t>
            </w:r>
          </w:p>
        </w:tc>
        <w:tc>
          <w:tcPr>
            <w:tcW w:w="994" w:type="dxa"/>
            <w:gridSpan w:val="2"/>
            <w:tcBorders>
              <w:top w:val="single" w:color="auto" w:sz="4" w:space="0"/>
              <w:left w:val="nil"/>
              <w:bottom w:val="single" w:color="auto" w:sz="4" w:space="0"/>
              <w:right w:val="single" w:color="auto" w:sz="4" w:space="0"/>
            </w:tcBorders>
            <w:noWrap/>
            <w:vAlign w:val="center"/>
          </w:tcPr>
          <w:p w14:paraId="75D554B1">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必修</w:t>
            </w:r>
          </w:p>
        </w:tc>
        <w:tc>
          <w:tcPr>
            <w:tcW w:w="1700" w:type="dxa"/>
            <w:vMerge w:val="continue"/>
            <w:tcBorders>
              <w:left w:val="nil"/>
              <w:right w:val="single" w:color="auto" w:sz="4" w:space="0"/>
            </w:tcBorders>
            <w:vAlign w:val="center"/>
          </w:tcPr>
          <w:p w14:paraId="189E775D">
            <w:pPr>
              <w:widowControl/>
              <w:spacing w:line="276" w:lineRule="auto"/>
              <w:jc w:val="center"/>
              <w:rPr>
                <w:rFonts w:ascii="仿宋" w:hAnsi="仿宋" w:eastAsia="仿宋" w:cs="仿宋"/>
                <w:kern w:val="0"/>
                <w:sz w:val="20"/>
                <w:szCs w:val="20"/>
              </w:rPr>
            </w:pPr>
          </w:p>
        </w:tc>
      </w:tr>
      <w:tr w14:paraId="00B48047">
        <w:tblPrEx>
          <w:tblCellMar>
            <w:top w:w="0" w:type="dxa"/>
            <w:left w:w="108" w:type="dxa"/>
            <w:bottom w:w="0" w:type="dxa"/>
            <w:right w:w="108" w:type="dxa"/>
          </w:tblCellMar>
        </w:tblPrEx>
        <w:trPr>
          <w:trHeight w:val="275" w:hRule="atLeast"/>
          <w:jc w:val="center"/>
        </w:trPr>
        <w:tc>
          <w:tcPr>
            <w:tcW w:w="1351" w:type="dxa"/>
            <w:vMerge w:val="continue"/>
            <w:tcBorders>
              <w:left w:val="single" w:color="auto" w:sz="4" w:space="0"/>
              <w:right w:val="single" w:color="auto" w:sz="4" w:space="0"/>
            </w:tcBorders>
            <w:noWrap/>
          </w:tcPr>
          <w:p w14:paraId="71581E8C">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719142C8">
            <w:pPr>
              <w:spacing w:line="276" w:lineRule="auto"/>
              <w:jc w:val="center"/>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pd7084030</w:t>
            </w:r>
          </w:p>
        </w:tc>
        <w:tc>
          <w:tcPr>
            <w:tcW w:w="2727" w:type="dxa"/>
            <w:gridSpan w:val="4"/>
            <w:tcBorders>
              <w:top w:val="single" w:color="auto" w:sz="4" w:space="0"/>
              <w:left w:val="nil"/>
              <w:bottom w:val="single" w:color="auto" w:sz="4" w:space="0"/>
              <w:right w:val="single" w:color="auto" w:sz="4" w:space="0"/>
            </w:tcBorders>
            <w:noWrap/>
          </w:tcPr>
          <w:p w14:paraId="25D21AE7">
            <w:pPr>
              <w:spacing w:line="276" w:lineRule="auto"/>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智能传感与检测技术</w:t>
            </w:r>
          </w:p>
        </w:tc>
        <w:tc>
          <w:tcPr>
            <w:tcW w:w="533" w:type="dxa"/>
            <w:gridSpan w:val="2"/>
            <w:tcBorders>
              <w:top w:val="single" w:color="auto" w:sz="4" w:space="0"/>
              <w:left w:val="nil"/>
              <w:bottom w:val="single" w:color="auto" w:sz="4" w:space="0"/>
              <w:right w:val="single" w:color="auto" w:sz="4" w:space="0"/>
            </w:tcBorders>
            <w:noWrap/>
          </w:tcPr>
          <w:p w14:paraId="3D1F581D">
            <w:pPr>
              <w:spacing w:line="276" w:lineRule="auto"/>
              <w:rPr>
                <w:rFonts w:ascii="仿宋" w:hAnsi="仿宋" w:eastAsia="仿宋" w:cs="仿宋"/>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tcPr>
          <w:p w14:paraId="23EBF431">
            <w:pPr>
              <w:spacing w:line="276" w:lineRule="auto"/>
              <w:jc w:val="center"/>
              <w:rPr>
                <w:rFonts w:ascii="仿宋" w:hAnsi="仿宋" w:eastAsia="仿宋" w:cs="仿宋"/>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64C2B492">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春</w:t>
            </w:r>
          </w:p>
        </w:tc>
        <w:tc>
          <w:tcPr>
            <w:tcW w:w="994" w:type="dxa"/>
            <w:gridSpan w:val="2"/>
            <w:tcBorders>
              <w:top w:val="single" w:color="auto" w:sz="4" w:space="0"/>
              <w:left w:val="nil"/>
              <w:bottom w:val="single" w:color="auto" w:sz="4" w:space="0"/>
              <w:right w:val="single" w:color="auto" w:sz="4" w:space="0"/>
            </w:tcBorders>
            <w:noWrap/>
            <w:vAlign w:val="center"/>
          </w:tcPr>
          <w:p w14:paraId="43F01E26">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continue"/>
            <w:tcBorders>
              <w:left w:val="nil"/>
              <w:right w:val="single" w:color="auto" w:sz="4" w:space="0"/>
            </w:tcBorders>
            <w:vAlign w:val="center"/>
          </w:tcPr>
          <w:p w14:paraId="100F01FD">
            <w:pPr>
              <w:widowControl/>
              <w:spacing w:line="276" w:lineRule="auto"/>
              <w:jc w:val="center"/>
              <w:rPr>
                <w:rFonts w:ascii="仿宋" w:hAnsi="仿宋" w:eastAsia="仿宋" w:cs="仿宋"/>
                <w:kern w:val="0"/>
                <w:sz w:val="20"/>
                <w:szCs w:val="20"/>
              </w:rPr>
            </w:pPr>
          </w:p>
        </w:tc>
      </w:tr>
      <w:tr w14:paraId="26EDAD3D">
        <w:tblPrEx>
          <w:tblCellMar>
            <w:top w:w="0" w:type="dxa"/>
            <w:left w:w="108" w:type="dxa"/>
            <w:bottom w:w="0" w:type="dxa"/>
            <w:right w:w="108" w:type="dxa"/>
          </w:tblCellMar>
        </w:tblPrEx>
        <w:trPr>
          <w:trHeight w:val="275" w:hRule="atLeast"/>
          <w:jc w:val="center"/>
        </w:trPr>
        <w:tc>
          <w:tcPr>
            <w:tcW w:w="1351" w:type="dxa"/>
            <w:vMerge w:val="continue"/>
            <w:tcBorders>
              <w:left w:val="single" w:color="auto" w:sz="4" w:space="0"/>
              <w:right w:val="single" w:color="auto" w:sz="4" w:space="0"/>
            </w:tcBorders>
            <w:noWrap/>
          </w:tcPr>
          <w:p w14:paraId="0596C16C">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18F8740C">
            <w:pPr>
              <w:spacing w:line="276" w:lineRule="auto"/>
              <w:jc w:val="center"/>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pd7084033</w:t>
            </w:r>
          </w:p>
        </w:tc>
        <w:tc>
          <w:tcPr>
            <w:tcW w:w="2727" w:type="dxa"/>
            <w:gridSpan w:val="4"/>
            <w:tcBorders>
              <w:top w:val="single" w:color="auto" w:sz="4" w:space="0"/>
              <w:left w:val="nil"/>
              <w:bottom w:val="single" w:color="auto" w:sz="4" w:space="0"/>
              <w:right w:val="single" w:color="auto" w:sz="4" w:space="0"/>
            </w:tcBorders>
            <w:noWrap/>
          </w:tcPr>
          <w:p w14:paraId="2B505570">
            <w:pPr>
              <w:spacing w:line="276" w:lineRule="auto"/>
              <w:textAlignment w:val="baseline"/>
              <w:rPr>
                <w:rFonts w:ascii="仿宋" w:hAnsi="仿宋" w:eastAsia="仿宋" w:cs="仿宋"/>
                <w:highlight w:val="none"/>
              </w:rPr>
            </w:pPr>
            <w:r>
              <w:rPr>
                <w:rFonts w:hint="eastAsia" w:ascii="仿宋" w:hAnsi="仿宋" w:eastAsia="仿宋" w:cs="仿宋"/>
                <w:highlight w:val="none"/>
              </w:rPr>
              <w:t>非线性控制系统</w:t>
            </w:r>
          </w:p>
        </w:tc>
        <w:tc>
          <w:tcPr>
            <w:tcW w:w="533" w:type="dxa"/>
            <w:gridSpan w:val="2"/>
            <w:tcBorders>
              <w:top w:val="single" w:color="auto" w:sz="4" w:space="0"/>
              <w:left w:val="nil"/>
              <w:bottom w:val="single" w:color="auto" w:sz="4" w:space="0"/>
              <w:right w:val="single" w:color="auto" w:sz="4" w:space="0"/>
            </w:tcBorders>
            <w:noWrap/>
          </w:tcPr>
          <w:p w14:paraId="76AC7640">
            <w:pPr>
              <w:spacing w:line="276" w:lineRule="auto"/>
              <w:rPr>
                <w:rFonts w:ascii="仿宋" w:hAnsi="仿宋" w:eastAsia="仿宋" w:cs="仿宋"/>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vAlign w:val="center"/>
          </w:tcPr>
          <w:p w14:paraId="3C91A5F1">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76C5447C">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春</w:t>
            </w:r>
          </w:p>
        </w:tc>
        <w:tc>
          <w:tcPr>
            <w:tcW w:w="994" w:type="dxa"/>
            <w:gridSpan w:val="2"/>
            <w:tcBorders>
              <w:top w:val="single" w:color="auto" w:sz="4" w:space="0"/>
              <w:left w:val="nil"/>
              <w:bottom w:val="single" w:color="auto" w:sz="4" w:space="0"/>
              <w:right w:val="single" w:color="auto" w:sz="4" w:space="0"/>
            </w:tcBorders>
            <w:noWrap/>
            <w:vAlign w:val="center"/>
          </w:tcPr>
          <w:p w14:paraId="7A17970C">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continue"/>
            <w:tcBorders>
              <w:left w:val="nil"/>
              <w:right w:val="single" w:color="auto" w:sz="4" w:space="0"/>
            </w:tcBorders>
            <w:vAlign w:val="center"/>
          </w:tcPr>
          <w:p w14:paraId="312AEE91">
            <w:pPr>
              <w:widowControl/>
              <w:spacing w:line="276" w:lineRule="auto"/>
              <w:jc w:val="center"/>
              <w:rPr>
                <w:rFonts w:ascii="仿宋" w:hAnsi="仿宋" w:eastAsia="仿宋" w:cs="仿宋"/>
                <w:kern w:val="0"/>
                <w:sz w:val="20"/>
                <w:szCs w:val="20"/>
              </w:rPr>
            </w:pPr>
          </w:p>
        </w:tc>
      </w:tr>
      <w:tr w14:paraId="48C09B6E">
        <w:tblPrEx>
          <w:tblCellMar>
            <w:top w:w="0" w:type="dxa"/>
            <w:left w:w="108" w:type="dxa"/>
            <w:bottom w:w="0" w:type="dxa"/>
            <w:right w:w="108" w:type="dxa"/>
          </w:tblCellMar>
        </w:tblPrEx>
        <w:trPr>
          <w:trHeight w:val="275" w:hRule="atLeast"/>
          <w:jc w:val="center"/>
        </w:trPr>
        <w:tc>
          <w:tcPr>
            <w:tcW w:w="1351" w:type="dxa"/>
            <w:vMerge w:val="continue"/>
            <w:tcBorders>
              <w:left w:val="single" w:color="auto" w:sz="4" w:space="0"/>
              <w:right w:val="single" w:color="auto" w:sz="4" w:space="0"/>
            </w:tcBorders>
            <w:noWrap/>
          </w:tcPr>
          <w:p w14:paraId="5363F6A7">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tcPr>
          <w:p w14:paraId="2978B310">
            <w:pPr>
              <w:spacing w:line="276" w:lineRule="auto"/>
              <w:jc w:val="center"/>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pd7084032</w:t>
            </w:r>
          </w:p>
        </w:tc>
        <w:tc>
          <w:tcPr>
            <w:tcW w:w="2727" w:type="dxa"/>
            <w:gridSpan w:val="4"/>
            <w:tcBorders>
              <w:top w:val="single" w:color="auto" w:sz="4" w:space="0"/>
              <w:left w:val="nil"/>
              <w:bottom w:val="single" w:color="auto" w:sz="4" w:space="0"/>
              <w:right w:val="single" w:color="auto" w:sz="4" w:space="0"/>
            </w:tcBorders>
            <w:noWrap/>
          </w:tcPr>
          <w:p w14:paraId="6F8B1AE4">
            <w:pPr>
              <w:spacing w:line="276" w:lineRule="auto"/>
              <w:contextualSpacing/>
              <w:rPr>
                <w:rFonts w:ascii="仿宋" w:hAnsi="仿宋" w:eastAsia="仿宋" w:cs="仿宋"/>
                <w:highlight w:val="none"/>
              </w:rPr>
            </w:pPr>
            <w:r>
              <w:rPr>
                <w:rFonts w:hint="eastAsia" w:ascii="仿宋" w:hAnsi="仿宋" w:eastAsia="仿宋" w:cs="仿宋"/>
                <w:highlight w:val="none"/>
              </w:rPr>
              <w:t>智能控制理论</w:t>
            </w:r>
          </w:p>
        </w:tc>
        <w:tc>
          <w:tcPr>
            <w:tcW w:w="533" w:type="dxa"/>
            <w:gridSpan w:val="2"/>
            <w:tcBorders>
              <w:top w:val="single" w:color="auto" w:sz="4" w:space="0"/>
              <w:left w:val="nil"/>
              <w:bottom w:val="single" w:color="auto" w:sz="4" w:space="0"/>
              <w:right w:val="single" w:color="auto" w:sz="4" w:space="0"/>
            </w:tcBorders>
            <w:noWrap/>
          </w:tcPr>
          <w:p w14:paraId="46050EB3">
            <w:pPr>
              <w:spacing w:line="276" w:lineRule="auto"/>
              <w:rPr>
                <w:rFonts w:ascii="仿宋" w:hAnsi="仿宋" w:eastAsia="仿宋" w:cs="仿宋"/>
              </w:rPr>
            </w:pPr>
            <w:r>
              <w:rPr>
                <w:rFonts w:hint="eastAsia" w:ascii="仿宋" w:hAnsi="仿宋" w:eastAsia="仿宋" w:cs="仿宋"/>
                <w:kern w:val="0"/>
                <w:szCs w:val="21"/>
              </w:rPr>
              <w:t>2.0</w:t>
            </w:r>
          </w:p>
        </w:tc>
        <w:tc>
          <w:tcPr>
            <w:tcW w:w="567" w:type="dxa"/>
            <w:tcBorders>
              <w:top w:val="single" w:color="auto" w:sz="4" w:space="0"/>
              <w:left w:val="nil"/>
              <w:bottom w:val="single" w:color="auto" w:sz="4" w:space="0"/>
              <w:right w:val="single" w:color="auto" w:sz="4" w:space="0"/>
            </w:tcBorders>
            <w:noWrap/>
          </w:tcPr>
          <w:p w14:paraId="1BDCD698">
            <w:pPr>
              <w:spacing w:line="276" w:lineRule="auto"/>
              <w:jc w:val="center"/>
              <w:rPr>
                <w:rFonts w:ascii="仿宋" w:hAnsi="仿宋" w:eastAsia="仿宋" w:cs="仿宋"/>
              </w:rPr>
            </w:pPr>
            <w:r>
              <w:rPr>
                <w:rFonts w:hint="eastAsia" w:ascii="仿宋" w:hAnsi="仿宋" w:eastAsia="仿宋" w:cs="仿宋"/>
                <w:kern w:val="0"/>
                <w:szCs w:val="21"/>
              </w:rPr>
              <w:t>32</w:t>
            </w:r>
          </w:p>
        </w:tc>
        <w:tc>
          <w:tcPr>
            <w:tcW w:w="1059" w:type="dxa"/>
            <w:gridSpan w:val="2"/>
            <w:tcBorders>
              <w:top w:val="single" w:color="auto" w:sz="4" w:space="0"/>
              <w:left w:val="nil"/>
              <w:bottom w:val="single" w:color="auto" w:sz="4" w:space="0"/>
              <w:right w:val="single" w:color="auto" w:sz="4" w:space="0"/>
            </w:tcBorders>
            <w:vAlign w:val="center"/>
          </w:tcPr>
          <w:p w14:paraId="5111CA1F">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春</w:t>
            </w:r>
          </w:p>
        </w:tc>
        <w:tc>
          <w:tcPr>
            <w:tcW w:w="994" w:type="dxa"/>
            <w:gridSpan w:val="2"/>
            <w:tcBorders>
              <w:top w:val="single" w:color="auto" w:sz="4" w:space="0"/>
              <w:left w:val="nil"/>
              <w:bottom w:val="single" w:color="auto" w:sz="4" w:space="0"/>
              <w:right w:val="single" w:color="auto" w:sz="4" w:space="0"/>
            </w:tcBorders>
            <w:noWrap/>
            <w:vAlign w:val="center"/>
          </w:tcPr>
          <w:p w14:paraId="10CE1270">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选修</w:t>
            </w:r>
          </w:p>
        </w:tc>
        <w:tc>
          <w:tcPr>
            <w:tcW w:w="1700" w:type="dxa"/>
            <w:vMerge w:val="continue"/>
            <w:tcBorders>
              <w:left w:val="nil"/>
              <w:right w:val="single" w:color="auto" w:sz="4" w:space="0"/>
            </w:tcBorders>
            <w:vAlign w:val="center"/>
          </w:tcPr>
          <w:p w14:paraId="1BB5F1AC">
            <w:pPr>
              <w:widowControl/>
              <w:spacing w:line="276" w:lineRule="auto"/>
              <w:jc w:val="center"/>
              <w:rPr>
                <w:rFonts w:ascii="仿宋" w:hAnsi="仿宋" w:eastAsia="仿宋" w:cs="仿宋"/>
                <w:kern w:val="0"/>
                <w:sz w:val="20"/>
                <w:szCs w:val="20"/>
              </w:rPr>
            </w:pPr>
          </w:p>
        </w:tc>
      </w:tr>
      <w:tr w14:paraId="5FD89EC2">
        <w:tblPrEx>
          <w:tblCellMar>
            <w:top w:w="0" w:type="dxa"/>
            <w:left w:w="108" w:type="dxa"/>
            <w:bottom w:w="0" w:type="dxa"/>
            <w:right w:w="108" w:type="dxa"/>
          </w:tblCellMar>
        </w:tblPrEx>
        <w:trPr>
          <w:trHeight w:val="275" w:hRule="atLeast"/>
          <w:jc w:val="center"/>
        </w:trPr>
        <w:tc>
          <w:tcPr>
            <w:tcW w:w="1351" w:type="dxa"/>
            <w:vMerge w:val="continue"/>
            <w:tcBorders>
              <w:left w:val="single" w:color="auto" w:sz="4" w:space="0"/>
              <w:bottom w:val="single" w:color="auto" w:sz="4" w:space="0"/>
              <w:right w:val="single" w:color="auto" w:sz="4" w:space="0"/>
            </w:tcBorders>
            <w:noWrap/>
          </w:tcPr>
          <w:p w14:paraId="7BC500AF">
            <w:pPr>
              <w:spacing w:line="276" w:lineRule="auto"/>
              <w:jc w:val="center"/>
              <w:rPr>
                <w:rFonts w:ascii="仿宋" w:hAnsi="仿宋" w:eastAsia="仿宋" w:cs="仿宋"/>
                <w:kern w:val="0"/>
                <w:sz w:val="20"/>
                <w:szCs w:val="20"/>
              </w:rPr>
            </w:pPr>
          </w:p>
        </w:tc>
        <w:tc>
          <w:tcPr>
            <w:tcW w:w="7156" w:type="dxa"/>
            <w:gridSpan w:val="14"/>
            <w:tcBorders>
              <w:top w:val="single" w:color="auto" w:sz="4" w:space="0"/>
              <w:left w:val="nil"/>
              <w:bottom w:val="single" w:color="auto" w:sz="4" w:space="0"/>
              <w:right w:val="single" w:color="auto" w:sz="4" w:space="0"/>
            </w:tcBorders>
            <w:noWrap/>
          </w:tcPr>
          <w:p w14:paraId="4884DE1A">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可在全校博士、硕士课程中选修</w:t>
            </w:r>
          </w:p>
        </w:tc>
        <w:tc>
          <w:tcPr>
            <w:tcW w:w="1700" w:type="dxa"/>
            <w:tcBorders>
              <w:left w:val="nil"/>
              <w:bottom w:val="single" w:color="auto" w:sz="4" w:space="0"/>
              <w:right w:val="single" w:color="auto" w:sz="4" w:space="0"/>
            </w:tcBorders>
            <w:vAlign w:val="center"/>
          </w:tcPr>
          <w:p w14:paraId="4155A79C">
            <w:pPr>
              <w:widowControl/>
              <w:spacing w:line="276" w:lineRule="auto"/>
              <w:jc w:val="center"/>
              <w:rPr>
                <w:rFonts w:ascii="仿宋" w:hAnsi="仿宋" w:eastAsia="仿宋" w:cs="仿宋"/>
                <w:kern w:val="0"/>
                <w:sz w:val="20"/>
                <w:szCs w:val="20"/>
              </w:rPr>
            </w:pPr>
          </w:p>
        </w:tc>
      </w:tr>
      <w:tr w14:paraId="1FF3FC3E">
        <w:tblPrEx>
          <w:tblCellMar>
            <w:top w:w="0" w:type="dxa"/>
            <w:left w:w="108" w:type="dxa"/>
            <w:bottom w:w="0" w:type="dxa"/>
            <w:right w:w="108" w:type="dxa"/>
          </w:tblCellMar>
        </w:tblPrEx>
        <w:trPr>
          <w:trHeight w:val="567" w:hRule="atLeast"/>
          <w:jc w:val="center"/>
        </w:trPr>
        <w:tc>
          <w:tcPr>
            <w:tcW w:w="1351" w:type="dxa"/>
            <w:vMerge w:val="restart"/>
            <w:tcBorders>
              <w:top w:val="single" w:color="auto" w:sz="4" w:space="0"/>
              <w:left w:val="single" w:color="auto" w:sz="4" w:space="0"/>
              <w:right w:val="single" w:color="auto" w:sz="4" w:space="0"/>
            </w:tcBorders>
            <w:noWrap/>
            <w:vAlign w:val="center"/>
          </w:tcPr>
          <w:p w14:paraId="0E0C1D8B">
            <w:pPr>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补修课</w:t>
            </w:r>
          </w:p>
          <w:p w14:paraId="12964094">
            <w:pPr>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(不计学分)</w:t>
            </w:r>
          </w:p>
        </w:tc>
        <w:tc>
          <w:tcPr>
            <w:tcW w:w="1276" w:type="dxa"/>
            <w:gridSpan w:val="3"/>
            <w:tcBorders>
              <w:top w:val="single" w:color="auto" w:sz="4" w:space="0"/>
              <w:left w:val="nil"/>
              <w:bottom w:val="single" w:color="auto" w:sz="4" w:space="0"/>
              <w:right w:val="single" w:color="auto" w:sz="4" w:space="0"/>
            </w:tcBorders>
            <w:noWrap/>
            <w:vAlign w:val="center"/>
          </w:tcPr>
          <w:p w14:paraId="0063F258">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2082318</w:t>
            </w:r>
          </w:p>
        </w:tc>
        <w:tc>
          <w:tcPr>
            <w:tcW w:w="2727" w:type="dxa"/>
            <w:gridSpan w:val="4"/>
            <w:tcBorders>
              <w:top w:val="single" w:color="auto" w:sz="4" w:space="0"/>
              <w:left w:val="nil"/>
              <w:bottom w:val="single" w:color="auto" w:sz="4" w:space="0"/>
              <w:right w:val="single" w:color="auto" w:sz="4" w:space="0"/>
            </w:tcBorders>
            <w:noWrap/>
            <w:vAlign w:val="center"/>
          </w:tcPr>
          <w:p w14:paraId="5A571631">
            <w:pPr>
              <w:spacing w:line="276" w:lineRule="auto"/>
              <w:jc w:val="left"/>
              <w:textAlignment w:val="baseline"/>
              <w:rPr>
                <w:rFonts w:ascii="仿宋" w:hAnsi="仿宋" w:eastAsia="仿宋" w:cs="仿宋"/>
                <w:kern w:val="0"/>
                <w:szCs w:val="21"/>
              </w:rPr>
            </w:pPr>
            <w:r>
              <w:rPr>
                <w:rFonts w:hint="eastAsia" w:ascii="仿宋" w:hAnsi="仿宋" w:eastAsia="仿宋" w:cs="仿宋"/>
                <w:kern w:val="0"/>
                <w:szCs w:val="21"/>
              </w:rPr>
              <w:t>信号与系统</w:t>
            </w:r>
          </w:p>
        </w:tc>
        <w:tc>
          <w:tcPr>
            <w:tcW w:w="533" w:type="dxa"/>
            <w:gridSpan w:val="2"/>
            <w:tcBorders>
              <w:top w:val="single" w:color="auto" w:sz="4" w:space="0"/>
              <w:left w:val="nil"/>
              <w:bottom w:val="single" w:color="auto" w:sz="4" w:space="0"/>
              <w:right w:val="single" w:color="auto" w:sz="4" w:space="0"/>
            </w:tcBorders>
            <w:noWrap/>
            <w:vAlign w:val="center"/>
          </w:tcPr>
          <w:p w14:paraId="463911EA">
            <w:pPr>
              <w:widowControl/>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0</w:t>
            </w:r>
          </w:p>
        </w:tc>
        <w:tc>
          <w:tcPr>
            <w:tcW w:w="567" w:type="dxa"/>
            <w:tcBorders>
              <w:top w:val="single" w:color="auto" w:sz="4" w:space="0"/>
              <w:left w:val="nil"/>
              <w:bottom w:val="single" w:color="auto" w:sz="4" w:space="0"/>
              <w:right w:val="single" w:color="auto" w:sz="4" w:space="0"/>
            </w:tcBorders>
            <w:noWrap/>
            <w:vAlign w:val="center"/>
          </w:tcPr>
          <w:p w14:paraId="311B4C43">
            <w:pPr>
              <w:widowControl/>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72</w:t>
            </w:r>
          </w:p>
        </w:tc>
        <w:tc>
          <w:tcPr>
            <w:tcW w:w="1059" w:type="dxa"/>
            <w:gridSpan w:val="2"/>
            <w:tcBorders>
              <w:top w:val="single" w:color="auto" w:sz="4" w:space="0"/>
              <w:left w:val="nil"/>
              <w:bottom w:val="single" w:color="auto" w:sz="4" w:space="0"/>
              <w:right w:val="single" w:color="auto" w:sz="4" w:space="0"/>
            </w:tcBorders>
            <w:vAlign w:val="center"/>
          </w:tcPr>
          <w:p w14:paraId="2AD7D490">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秋</w:t>
            </w:r>
          </w:p>
        </w:tc>
        <w:tc>
          <w:tcPr>
            <w:tcW w:w="994" w:type="dxa"/>
            <w:gridSpan w:val="2"/>
            <w:tcBorders>
              <w:top w:val="single" w:color="auto" w:sz="4" w:space="0"/>
              <w:left w:val="nil"/>
              <w:bottom w:val="single" w:color="auto" w:sz="4" w:space="0"/>
              <w:right w:val="single" w:color="auto" w:sz="4" w:space="0"/>
            </w:tcBorders>
            <w:noWrap/>
            <w:vAlign w:val="center"/>
          </w:tcPr>
          <w:p w14:paraId="0A06038A">
            <w:pPr>
              <w:jc w:val="center"/>
            </w:pPr>
            <w:r>
              <w:rPr>
                <w:rFonts w:hint="eastAsia" w:ascii="仿宋" w:hAnsi="仿宋" w:eastAsia="仿宋" w:cs="仿宋"/>
                <w:kern w:val="0"/>
                <w:sz w:val="20"/>
                <w:szCs w:val="20"/>
              </w:rPr>
              <w:t>补修</w:t>
            </w:r>
          </w:p>
        </w:tc>
        <w:tc>
          <w:tcPr>
            <w:tcW w:w="1700" w:type="dxa"/>
            <w:vMerge w:val="restart"/>
            <w:tcBorders>
              <w:top w:val="single" w:color="auto" w:sz="4" w:space="0"/>
              <w:left w:val="nil"/>
              <w:right w:val="single" w:color="auto" w:sz="4" w:space="0"/>
            </w:tcBorders>
            <w:vAlign w:val="center"/>
          </w:tcPr>
          <w:p w14:paraId="7E64C5C1">
            <w:pPr>
              <w:rPr>
                <w:rFonts w:ascii="仿宋" w:hAnsi="仿宋" w:eastAsia="仿宋" w:cs="仿宋"/>
                <w:kern w:val="0"/>
                <w:sz w:val="17"/>
                <w:szCs w:val="17"/>
              </w:rPr>
            </w:pPr>
            <w:r>
              <w:rPr>
                <w:rFonts w:hint="eastAsia" w:ascii="仿宋" w:hAnsi="仿宋" w:eastAsia="仿宋" w:cs="仿宋"/>
                <w:kern w:val="0"/>
                <w:sz w:val="17"/>
                <w:szCs w:val="17"/>
              </w:rPr>
              <w:t>控制工程领域</w:t>
            </w:r>
          </w:p>
        </w:tc>
      </w:tr>
      <w:tr w14:paraId="39DC3227">
        <w:tblPrEx>
          <w:tblCellMar>
            <w:top w:w="0" w:type="dxa"/>
            <w:left w:w="108" w:type="dxa"/>
            <w:bottom w:w="0" w:type="dxa"/>
            <w:right w:w="108" w:type="dxa"/>
          </w:tblCellMar>
        </w:tblPrEx>
        <w:trPr>
          <w:trHeight w:val="567" w:hRule="atLeast"/>
          <w:jc w:val="center"/>
        </w:trPr>
        <w:tc>
          <w:tcPr>
            <w:tcW w:w="1351" w:type="dxa"/>
            <w:vMerge w:val="continue"/>
            <w:tcBorders>
              <w:left w:val="single" w:color="auto" w:sz="4" w:space="0"/>
              <w:right w:val="single" w:color="auto" w:sz="4" w:space="0"/>
            </w:tcBorders>
            <w:noWrap/>
          </w:tcPr>
          <w:p w14:paraId="418A6A76">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vAlign w:val="center"/>
          </w:tcPr>
          <w:p w14:paraId="28B021FE">
            <w:pPr>
              <w:spacing w:line="276" w:lineRule="auto"/>
              <w:jc w:val="center"/>
              <w:textAlignment w:val="baseline"/>
              <w:rPr>
                <w:rFonts w:ascii="仿宋" w:hAnsi="仿宋" w:eastAsia="仿宋" w:cs="仿宋"/>
                <w:kern w:val="0"/>
                <w:szCs w:val="21"/>
              </w:rPr>
            </w:pPr>
            <w:r>
              <w:rPr>
                <w:rFonts w:hint="eastAsia" w:ascii="仿宋" w:hAnsi="仿宋" w:eastAsia="仿宋" w:cs="仿宋"/>
                <w:kern w:val="0"/>
                <w:szCs w:val="21"/>
              </w:rPr>
              <w:t>2083317</w:t>
            </w:r>
          </w:p>
        </w:tc>
        <w:tc>
          <w:tcPr>
            <w:tcW w:w="2727" w:type="dxa"/>
            <w:gridSpan w:val="4"/>
            <w:tcBorders>
              <w:top w:val="single" w:color="auto" w:sz="4" w:space="0"/>
              <w:left w:val="nil"/>
              <w:bottom w:val="single" w:color="auto" w:sz="4" w:space="0"/>
              <w:right w:val="single" w:color="auto" w:sz="4" w:space="0"/>
            </w:tcBorders>
            <w:noWrap/>
            <w:vAlign w:val="center"/>
          </w:tcPr>
          <w:p w14:paraId="58C91B3C">
            <w:pPr>
              <w:spacing w:line="276" w:lineRule="auto"/>
              <w:jc w:val="left"/>
              <w:textAlignment w:val="baseline"/>
              <w:rPr>
                <w:rFonts w:ascii="仿宋" w:hAnsi="仿宋" w:eastAsia="仿宋" w:cs="仿宋"/>
                <w:kern w:val="0"/>
                <w:szCs w:val="21"/>
              </w:rPr>
            </w:pPr>
            <w:r>
              <w:rPr>
                <w:rFonts w:hint="eastAsia" w:ascii="仿宋" w:hAnsi="仿宋" w:eastAsia="仿宋" w:cs="仿宋"/>
                <w:kern w:val="0"/>
                <w:szCs w:val="21"/>
              </w:rPr>
              <w:t>自动控制原理</w:t>
            </w:r>
          </w:p>
        </w:tc>
        <w:tc>
          <w:tcPr>
            <w:tcW w:w="533" w:type="dxa"/>
            <w:gridSpan w:val="2"/>
            <w:tcBorders>
              <w:top w:val="single" w:color="auto" w:sz="4" w:space="0"/>
              <w:left w:val="nil"/>
              <w:bottom w:val="single" w:color="auto" w:sz="4" w:space="0"/>
              <w:right w:val="single" w:color="auto" w:sz="4" w:space="0"/>
            </w:tcBorders>
            <w:noWrap/>
            <w:vAlign w:val="center"/>
          </w:tcPr>
          <w:p w14:paraId="6306C98A">
            <w:pPr>
              <w:widowControl/>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0</w:t>
            </w:r>
          </w:p>
        </w:tc>
        <w:tc>
          <w:tcPr>
            <w:tcW w:w="567" w:type="dxa"/>
            <w:tcBorders>
              <w:top w:val="single" w:color="auto" w:sz="4" w:space="0"/>
              <w:left w:val="nil"/>
              <w:bottom w:val="single" w:color="auto" w:sz="4" w:space="0"/>
              <w:right w:val="single" w:color="auto" w:sz="4" w:space="0"/>
            </w:tcBorders>
            <w:noWrap/>
            <w:vAlign w:val="center"/>
          </w:tcPr>
          <w:p w14:paraId="6B4B048E">
            <w:pPr>
              <w:widowControl/>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56</w:t>
            </w:r>
          </w:p>
        </w:tc>
        <w:tc>
          <w:tcPr>
            <w:tcW w:w="1059" w:type="dxa"/>
            <w:gridSpan w:val="2"/>
            <w:tcBorders>
              <w:top w:val="single" w:color="auto" w:sz="4" w:space="0"/>
              <w:left w:val="nil"/>
              <w:bottom w:val="single" w:color="auto" w:sz="4" w:space="0"/>
              <w:right w:val="single" w:color="auto" w:sz="4" w:space="0"/>
            </w:tcBorders>
            <w:vAlign w:val="center"/>
          </w:tcPr>
          <w:p w14:paraId="662FBC76">
            <w:pPr>
              <w:spacing w:line="276" w:lineRule="auto"/>
              <w:jc w:val="center"/>
              <w:rPr>
                <w:rFonts w:ascii="仿宋" w:hAnsi="仿宋" w:eastAsia="仿宋" w:cs="仿宋"/>
              </w:rPr>
            </w:pPr>
            <w:r>
              <w:rPr>
                <w:rFonts w:hint="eastAsia" w:ascii="仿宋" w:hAnsi="仿宋" w:eastAsia="仿宋" w:cs="仿宋"/>
                <w:kern w:val="0"/>
                <w:szCs w:val="21"/>
              </w:rPr>
              <w:t>秋</w:t>
            </w:r>
          </w:p>
        </w:tc>
        <w:tc>
          <w:tcPr>
            <w:tcW w:w="994" w:type="dxa"/>
            <w:gridSpan w:val="2"/>
            <w:tcBorders>
              <w:top w:val="single" w:color="auto" w:sz="4" w:space="0"/>
              <w:left w:val="nil"/>
              <w:bottom w:val="single" w:color="auto" w:sz="4" w:space="0"/>
              <w:right w:val="single" w:color="auto" w:sz="4" w:space="0"/>
            </w:tcBorders>
            <w:noWrap/>
            <w:vAlign w:val="center"/>
          </w:tcPr>
          <w:p w14:paraId="118EA1E4">
            <w:pPr>
              <w:jc w:val="center"/>
            </w:pPr>
            <w:r>
              <w:rPr>
                <w:rFonts w:hint="eastAsia" w:ascii="仿宋" w:hAnsi="仿宋" w:eastAsia="仿宋" w:cs="仿宋"/>
                <w:kern w:val="0"/>
                <w:sz w:val="20"/>
                <w:szCs w:val="20"/>
              </w:rPr>
              <w:t>补修</w:t>
            </w:r>
          </w:p>
        </w:tc>
        <w:tc>
          <w:tcPr>
            <w:tcW w:w="1700" w:type="dxa"/>
            <w:vMerge w:val="continue"/>
            <w:tcBorders>
              <w:left w:val="nil"/>
              <w:right w:val="single" w:color="auto" w:sz="4" w:space="0"/>
            </w:tcBorders>
            <w:vAlign w:val="center"/>
          </w:tcPr>
          <w:p w14:paraId="781D9C23">
            <w:pPr>
              <w:widowControl/>
              <w:spacing w:line="276" w:lineRule="auto"/>
              <w:jc w:val="center"/>
              <w:rPr>
                <w:rFonts w:ascii="仿宋" w:hAnsi="仿宋" w:eastAsia="仿宋" w:cs="仿宋"/>
                <w:kern w:val="0"/>
                <w:sz w:val="20"/>
                <w:szCs w:val="20"/>
              </w:rPr>
            </w:pPr>
          </w:p>
        </w:tc>
      </w:tr>
      <w:tr w14:paraId="3BB3739B">
        <w:tblPrEx>
          <w:tblCellMar>
            <w:top w:w="0" w:type="dxa"/>
            <w:left w:w="108" w:type="dxa"/>
            <w:bottom w:w="0" w:type="dxa"/>
            <w:right w:w="108" w:type="dxa"/>
          </w:tblCellMar>
        </w:tblPrEx>
        <w:trPr>
          <w:trHeight w:val="567" w:hRule="atLeast"/>
          <w:jc w:val="center"/>
        </w:trPr>
        <w:tc>
          <w:tcPr>
            <w:tcW w:w="1351" w:type="dxa"/>
            <w:vMerge w:val="continue"/>
            <w:tcBorders>
              <w:left w:val="single" w:color="auto" w:sz="4" w:space="0"/>
              <w:bottom w:val="single" w:color="auto" w:sz="4" w:space="0"/>
              <w:right w:val="single" w:color="auto" w:sz="4" w:space="0"/>
            </w:tcBorders>
            <w:noWrap/>
          </w:tcPr>
          <w:p w14:paraId="46B4FB2E">
            <w:pPr>
              <w:spacing w:line="276" w:lineRule="auto"/>
              <w:jc w:val="center"/>
              <w:rPr>
                <w:rFonts w:ascii="仿宋" w:hAnsi="仿宋" w:eastAsia="仿宋" w:cs="仿宋"/>
                <w:kern w:val="0"/>
                <w:sz w:val="20"/>
                <w:szCs w:val="20"/>
              </w:rPr>
            </w:pPr>
          </w:p>
        </w:tc>
        <w:tc>
          <w:tcPr>
            <w:tcW w:w="1276" w:type="dxa"/>
            <w:gridSpan w:val="3"/>
            <w:tcBorders>
              <w:top w:val="single" w:color="auto" w:sz="4" w:space="0"/>
              <w:left w:val="nil"/>
              <w:bottom w:val="single" w:color="auto" w:sz="4" w:space="0"/>
              <w:right w:val="single" w:color="auto" w:sz="4" w:space="0"/>
            </w:tcBorders>
            <w:noWrap/>
            <w:vAlign w:val="center"/>
          </w:tcPr>
          <w:p w14:paraId="1C18EDC3">
            <w:pPr>
              <w:spacing w:line="276" w:lineRule="auto"/>
              <w:jc w:val="center"/>
              <w:textAlignment w:val="baseline"/>
              <w:rPr>
                <w:rFonts w:ascii="仿宋" w:hAnsi="仿宋" w:eastAsia="仿宋" w:cs="仿宋"/>
                <w:kern w:val="0"/>
                <w:szCs w:val="21"/>
              </w:rPr>
            </w:pPr>
            <w:r>
              <w:rPr>
                <w:rFonts w:ascii="仿宋" w:hAnsi="仿宋" w:eastAsia="仿宋" w:cs="仿宋"/>
                <w:kern w:val="0"/>
                <w:szCs w:val="21"/>
              </w:rPr>
              <w:t>3083323</w:t>
            </w:r>
          </w:p>
        </w:tc>
        <w:tc>
          <w:tcPr>
            <w:tcW w:w="2727" w:type="dxa"/>
            <w:gridSpan w:val="4"/>
            <w:tcBorders>
              <w:top w:val="single" w:color="auto" w:sz="4" w:space="0"/>
              <w:left w:val="nil"/>
              <w:bottom w:val="single" w:color="auto" w:sz="4" w:space="0"/>
              <w:right w:val="single" w:color="auto" w:sz="4" w:space="0"/>
            </w:tcBorders>
            <w:noWrap/>
            <w:vAlign w:val="center"/>
          </w:tcPr>
          <w:p w14:paraId="246E5D97">
            <w:pPr>
              <w:spacing w:line="276" w:lineRule="auto"/>
              <w:jc w:val="left"/>
              <w:textAlignment w:val="baseline"/>
              <w:rPr>
                <w:rFonts w:ascii="仿宋" w:hAnsi="仿宋" w:eastAsia="仿宋" w:cs="仿宋"/>
                <w:kern w:val="0"/>
                <w:szCs w:val="21"/>
              </w:rPr>
            </w:pPr>
            <w:r>
              <w:rPr>
                <w:rFonts w:hint="eastAsia" w:ascii="仿宋" w:hAnsi="仿宋" w:eastAsia="仿宋" w:cs="仿宋"/>
                <w:kern w:val="0"/>
                <w:szCs w:val="21"/>
              </w:rPr>
              <w:t>数字信号处理</w:t>
            </w:r>
          </w:p>
        </w:tc>
        <w:tc>
          <w:tcPr>
            <w:tcW w:w="533" w:type="dxa"/>
            <w:gridSpan w:val="2"/>
            <w:tcBorders>
              <w:top w:val="single" w:color="auto" w:sz="4" w:space="0"/>
              <w:left w:val="nil"/>
              <w:bottom w:val="single" w:color="auto" w:sz="4" w:space="0"/>
              <w:right w:val="single" w:color="auto" w:sz="4" w:space="0"/>
            </w:tcBorders>
            <w:noWrap/>
            <w:vAlign w:val="center"/>
          </w:tcPr>
          <w:p w14:paraId="61F438C3">
            <w:pPr>
              <w:widowControl/>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0</w:t>
            </w:r>
          </w:p>
        </w:tc>
        <w:tc>
          <w:tcPr>
            <w:tcW w:w="567" w:type="dxa"/>
            <w:tcBorders>
              <w:top w:val="single" w:color="auto" w:sz="4" w:space="0"/>
              <w:left w:val="nil"/>
              <w:bottom w:val="single" w:color="auto" w:sz="4" w:space="0"/>
              <w:right w:val="single" w:color="auto" w:sz="4" w:space="0"/>
            </w:tcBorders>
            <w:noWrap/>
            <w:vAlign w:val="center"/>
          </w:tcPr>
          <w:p w14:paraId="376CD7DE">
            <w:pPr>
              <w:widowControl/>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48</w:t>
            </w:r>
          </w:p>
        </w:tc>
        <w:tc>
          <w:tcPr>
            <w:tcW w:w="1059" w:type="dxa"/>
            <w:gridSpan w:val="2"/>
            <w:tcBorders>
              <w:top w:val="single" w:color="auto" w:sz="4" w:space="0"/>
              <w:left w:val="nil"/>
              <w:bottom w:val="single" w:color="auto" w:sz="4" w:space="0"/>
              <w:right w:val="single" w:color="auto" w:sz="4" w:space="0"/>
            </w:tcBorders>
            <w:vAlign w:val="center"/>
          </w:tcPr>
          <w:p w14:paraId="1BEC7B01">
            <w:pPr>
              <w:spacing w:line="276" w:lineRule="auto"/>
              <w:jc w:val="center"/>
              <w:rPr>
                <w:rFonts w:ascii="仿宋" w:hAnsi="仿宋" w:eastAsia="仿宋" w:cs="仿宋"/>
                <w:kern w:val="0"/>
                <w:szCs w:val="21"/>
              </w:rPr>
            </w:pPr>
            <w:r>
              <w:rPr>
                <w:rFonts w:hint="eastAsia" w:ascii="仿宋" w:hAnsi="仿宋" w:eastAsia="仿宋" w:cs="仿宋"/>
                <w:kern w:val="0"/>
                <w:szCs w:val="21"/>
              </w:rPr>
              <w:t>秋</w:t>
            </w:r>
          </w:p>
        </w:tc>
        <w:tc>
          <w:tcPr>
            <w:tcW w:w="994" w:type="dxa"/>
            <w:gridSpan w:val="2"/>
            <w:tcBorders>
              <w:top w:val="single" w:color="auto" w:sz="4" w:space="0"/>
              <w:left w:val="nil"/>
              <w:bottom w:val="single" w:color="auto" w:sz="4" w:space="0"/>
              <w:right w:val="single" w:color="auto" w:sz="4" w:space="0"/>
            </w:tcBorders>
            <w:noWrap/>
            <w:vAlign w:val="center"/>
          </w:tcPr>
          <w:p w14:paraId="213EB86B">
            <w:pPr>
              <w:jc w:val="center"/>
            </w:pPr>
            <w:r>
              <w:rPr>
                <w:rFonts w:hint="eastAsia" w:ascii="仿宋" w:hAnsi="仿宋" w:eastAsia="仿宋" w:cs="仿宋"/>
                <w:kern w:val="0"/>
                <w:sz w:val="20"/>
                <w:szCs w:val="20"/>
              </w:rPr>
              <w:t>补修</w:t>
            </w:r>
          </w:p>
        </w:tc>
        <w:tc>
          <w:tcPr>
            <w:tcW w:w="1700" w:type="dxa"/>
            <w:vMerge w:val="continue"/>
            <w:tcBorders>
              <w:left w:val="nil"/>
              <w:bottom w:val="single" w:color="auto" w:sz="4" w:space="0"/>
              <w:right w:val="single" w:color="auto" w:sz="4" w:space="0"/>
            </w:tcBorders>
            <w:vAlign w:val="center"/>
          </w:tcPr>
          <w:p w14:paraId="13B24BDE">
            <w:pPr>
              <w:widowControl/>
              <w:spacing w:line="276" w:lineRule="auto"/>
              <w:jc w:val="center"/>
              <w:rPr>
                <w:rFonts w:ascii="仿宋" w:hAnsi="仿宋" w:eastAsia="仿宋" w:cs="仿宋"/>
                <w:kern w:val="0"/>
                <w:sz w:val="20"/>
                <w:szCs w:val="20"/>
              </w:rPr>
            </w:pPr>
          </w:p>
        </w:tc>
      </w:tr>
      <w:tr w14:paraId="608F1857">
        <w:tblPrEx>
          <w:tblCellMar>
            <w:top w:w="0" w:type="dxa"/>
            <w:left w:w="108" w:type="dxa"/>
            <w:bottom w:w="0" w:type="dxa"/>
            <w:right w:w="108" w:type="dxa"/>
          </w:tblCellMar>
        </w:tblPrEx>
        <w:trPr>
          <w:trHeight w:val="371" w:hRule="atLeast"/>
          <w:jc w:val="center"/>
        </w:trPr>
        <w:tc>
          <w:tcPr>
            <w:tcW w:w="10207" w:type="dxa"/>
            <w:gridSpan w:val="16"/>
            <w:tcBorders>
              <w:top w:val="single" w:color="auto" w:sz="4" w:space="0"/>
              <w:left w:val="single" w:color="auto" w:sz="4" w:space="0"/>
              <w:bottom w:val="single" w:color="auto" w:sz="4" w:space="0"/>
              <w:right w:val="single" w:color="000000" w:sz="4" w:space="0"/>
            </w:tcBorders>
            <w:noWrap/>
            <w:vAlign w:val="center"/>
          </w:tcPr>
          <w:p w14:paraId="29481364">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培养环节及时间安排</w:t>
            </w:r>
          </w:p>
        </w:tc>
      </w:tr>
      <w:tr w14:paraId="7A502E02">
        <w:tblPrEx>
          <w:tblCellMar>
            <w:top w:w="0" w:type="dxa"/>
            <w:left w:w="108" w:type="dxa"/>
            <w:bottom w:w="0" w:type="dxa"/>
            <w:right w:w="108" w:type="dxa"/>
          </w:tblCellMar>
        </w:tblPrEx>
        <w:trPr>
          <w:trHeight w:val="371" w:hRule="atLeast"/>
          <w:jc w:val="center"/>
        </w:trPr>
        <w:tc>
          <w:tcPr>
            <w:tcW w:w="2410" w:type="dxa"/>
            <w:gridSpan w:val="3"/>
            <w:tcBorders>
              <w:top w:val="nil"/>
              <w:left w:val="single" w:color="auto" w:sz="4" w:space="0"/>
              <w:bottom w:val="single" w:color="auto" w:sz="4" w:space="0"/>
              <w:right w:val="single" w:color="auto" w:sz="4" w:space="0"/>
            </w:tcBorders>
            <w:noWrap/>
            <w:vAlign w:val="center"/>
          </w:tcPr>
          <w:p w14:paraId="53281679">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培养基本环节</w:t>
            </w:r>
          </w:p>
        </w:tc>
        <w:tc>
          <w:tcPr>
            <w:tcW w:w="709" w:type="dxa"/>
            <w:gridSpan w:val="2"/>
            <w:tcBorders>
              <w:top w:val="nil"/>
              <w:left w:val="single" w:color="auto" w:sz="4" w:space="0"/>
              <w:bottom w:val="single" w:color="auto" w:sz="4" w:space="0"/>
              <w:right w:val="single" w:color="auto" w:sz="4" w:space="0"/>
            </w:tcBorders>
            <w:vAlign w:val="center"/>
          </w:tcPr>
          <w:p w14:paraId="32645789">
            <w:pPr>
              <w:widowControl/>
              <w:spacing w:line="276" w:lineRule="auto"/>
              <w:ind w:left="94" w:hanging="94" w:hangingChars="47"/>
              <w:jc w:val="center"/>
              <w:rPr>
                <w:rFonts w:ascii="仿宋" w:hAnsi="仿宋" w:eastAsia="仿宋" w:cs="仿宋"/>
                <w:b/>
                <w:kern w:val="0"/>
                <w:sz w:val="20"/>
                <w:szCs w:val="20"/>
              </w:rPr>
            </w:pPr>
            <w:r>
              <w:rPr>
                <w:rFonts w:hint="eastAsia" w:ascii="仿宋" w:hAnsi="仿宋" w:eastAsia="仿宋" w:cs="仿宋"/>
                <w:b/>
                <w:kern w:val="0"/>
                <w:sz w:val="20"/>
                <w:szCs w:val="20"/>
              </w:rPr>
              <w:t>学分</w:t>
            </w:r>
          </w:p>
        </w:tc>
        <w:tc>
          <w:tcPr>
            <w:tcW w:w="1276" w:type="dxa"/>
            <w:gridSpan w:val="2"/>
            <w:tcBorders>
              <w:top w:val="nil"/>
              <w:left w:val="nil"/>
              <w:bottom w:val="single" w:color="auto" w:sz="4" w:space="0"/>
              <w:right w:val="single" w:color="auto" w:sz="4" w:space="0"/>
            </w:tcBorders>
            <w:noWrap/>
            <w:vAlign w:val="center"/>
          </w:tcPr>
          <w:p w14:paraId="7C80B791">
            <w:pPr>
              <w:widowControl/>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必修或选修</w:t>
            </w:r>
          </w:p>
        </w:tc>
        <w:tc>
          <w:tcPr>
            <w:tcW w:w="5812" w:type="dxa"/>
            <w:gridSpan w:val="9"/>
            <w:tcBorders>
              <w:top w:val="nil"/>
              <w:left w:val="nil"/>
              <w:bottom w:val="single" w:color="auto" w:sz="4" w:space="0"/>
              <w:right w:val="single" w:color="auto" w:sz="4" w:space="0"/>
            </w:tcBorders>
            <w:vAlign w:val="center"/>
          </w:tcPr>
          <w:p w14:paraId="195E1CBF">
            <w:pPr>
              <w:spacing w:line="276" w:lineRule="auto"/>
              <w:jc w:val="center"/>
              <w:rPr>
                <w:rFonts w:ascii="仿宋" w:hAnsi="仿宋" w:eastAsia="仿宋" w:cs="仿宋"/>
                <w:b/>
                <w:kern w:val="0"/>
                <w:sz w:val="20"/>
                <w:szCs w:val="20"/>
              </w:rPr>
            </w:pPr>
            <w:r>
              <w:rPr>
                <w:rFonts w:hint="eastAsia" w:ascii="仿宋" w:hAnsi="仿宋" w:eastAsia="仿宋" w:cs="仿宋"/>
                <w:b/>
                <w:kern w:val="0"/>
                <w:sz w:val="20"/>
                <w:szCs w:val="20"/>
              </w:rPr>
              <w:t>时间安排</w:t>
            </w:r>
          </w:p>
        </w:tc>
      </w:tr>
      <w:tr w14:paraId="24E30E5C">
        <w:tblPrEx>
          <w:tblCellMar>
            <w:top w:w="0" w:type="dxa"/>
            <w:left w:w="108" w:type="dxa"/>
            <w:bottom w:w="0" w:type="dxa"/>
            <w:right w:w="108" w:type="dxa"/>
          </w:tblCellMar>
        </w:tblPrEx>
        <w:trPr>
          <w:trHeight w:val="371" w:hRule="atLeast"/>
          <w:jc w:val="center"/>
        </w:trPr>
        <w:tc>
          <w:tcPr>
            <w:tcW w:w="2410" w:type="dxa"/>
            <w:gridSpan w:val="3"/>
            <w:tcBorders>
              <w:top w:val="nil"/>
              <w:left w:val="single" w:color="auto" w:sz="4" w:space="0"/>
              <w:bottom w:val="single" w:color="auto" w:sz="4" w:space="0"/>
              <w:right w:val="single" w:color="auto" w:sz="4" w:space="0"/>
            </w:tcBorders>
            <w:noWrap/>
            <w:vAlign w:val="center"/>
          </w:tcPr>
          <w:p w14:paraId="19BEA8A6">
            <w:pPr>
              <w:widowControl/>
              <w:spacing w:line="276" w:lineRule="auto"/>
              <w:rPr>
                <w:rFonts w:ascii="仿宋" w:hAnsi="仿宋" w:eastAsia="仿宋" w:cs="仿宋"/>
                <w:kern w:val="0"/>
                <w:sz w:val="20"/>
                <w:szCs w:val="20"/>
              </w:rPr>
            </w:pPr>
            <w:r>
              <w:rPr>
                <w:rFonts w:hint="eastAsia" w:ascii="仿宋" w:hAnsi="仿宋" w:eastAsia="仿宋" w:cs="仿宋"/>
                <w:kern w:val="0"/>
                <w:sz w:val="20"/>
                <w:szCs w:val="20"/>
              </w:rPr>
              <w:t>1.论文开题</w:t>
            </w:r>
          </w:p>
        </w:tc>
        <w:tc>
          <w:tcPr>
            <w:tcW w:w="709" w:type="dxa"/>
            <w:gridSpan w:val="2"/>
            <w:tcBorders>
              <w:top w:val="nil"/>
              <w:left w:val="single" w:color="auto" w:sz="4" w:space="0"/>
              <w:bottom w:val="single" w:color="auto" w:sz="4" w:space="0"/>
              <w:right w:val="single" w:color="auto" w:sz="4" w:space="0"/>
            </w:tcBorders>
            <w:vAlign w:val="center"/>
          </w:tcPr>
          <w:p w14:paraId="04DAA1C9">
            <w:pPr>
              <w:widowControl/>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2</w:t>
            </w:r>
          </w:p>
        </w:tc>
        <w:tc>
          <w:tcPr>
            <w:tcW w:w="1276" w:type="dxa"/>
            <w:gridSpan w:val="2"/>
            <w:tcBorders>
              <w:top w:val="nil"/>
              <w:left w:val="nil"/>
              <w:bottom w:val="single" w:color="auto" w:sz="4" w:space="0"/>
              <w:right w:val="single" w:color="auto" w:sz="4" w:space="0"/>
            </w:tcBorders>
            <w:noWrap/>
            <w:vAlign w:val="center"/>
          </w:tcPr>
          <w:p w14:paraId="5D3F9D47">
            <w:pPr>
              <w:widowControl/>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必修</w:t>
            </w:r>
          </w:p>
        </w:tc>
        <w:tc>
          <w:tcPr>
            <w:tcW w:w="5812" w:type="dxa"/>
            <w:gridSpan w:val="9"/>
            <w:tcBorders>
              <w:top w:val="nil"/>
              <w:left w:val="nil"/>
              <w:bottom w:val="single" w:color="auto" w:sz="4" w:space="0"/>
              <w:right w:val="single" w:color="auto" w:sz="4" w:space="0"/>
            </w:tcBorders>
            <w:vAlign w:val="center"/>
          </w:tcPr>
          <w:p w14:paraId="172C8CBA">
            <w:pPr>
              <w:widowControl/>
              <w:spacing w:line="276" w:lineRule="auto"/>
              <w:rPr>
                <w:rFonts w:ascii="仿宋" w:hAnsi="仿宋" w:eastAsia="仿宋" w:cs="仿宋"/>
                <w:kern w:val="0"/>
                <w:sz w:val="20"/>
                <w:szCs w:val="20"/>
              </w:rPr>
            </w:pPr>
            <w:r>
              <w:rPr>
                <w:rFonts w:hint="eastAsia" w:ascii="仿宋" w:hAnsi="仿宋" w:eastAsia="仿宋" w:cs="仿宋"/>
                <w:kern w:val="0"/>
                <w:sz w:val="20"/>
                <w:szCs w:val="20"/>
              </w:rPr>
              <w:t>第 2 学年秋季学期第 5 周前完成</w:t>
            </w:r>
          </w:p>
        </w:tc>
      </w:tr>
      <w:tr w14:paraId="3F1B9D86">
        <w:tblPrEx>
          <w:tblCellMar>
            <w:top w:w="0" w:type="dxa"/>
            <w:left w:w="108" w:type="dxa"/>
            <w:bottom w:w="0" w:type="dxa"/>
            <w:right w:w="108" w:type="dxa"/>
          </w:tblCellMar>
        </w:tblPrEx>
        <w:trPr>
          <w:trHeight w:val="371" w:hRule="atLeast"/>
          <w:jc w:val="center"/>
        </w:trPr>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51F41DDE">
            <w:pPr>
              <w:widowControl/>
              <w:spacing w:line="276" w:lineRule="auto"/>
              <w:rPr>
                <w:rFonts w:ascii="仿宋" w:hAnsi="仿宋" w:eastAsia="仿宋" w:cs="仿宋"/>
                <w:kern w:val="0"/>
                <w:sz w:val="20"/>
                <w:szCs w:val="20"/>
              </w:rPr>
            </w:pPr>
            <w:r>
              <w:rPr>
                <w:rFonts w:hint="eastAsia" w:ascii="仿宋" w:hAnsi="仿宋" w:eastAsia="仿宋" w:cs="仿宋"/>
                <w:kern w:val="0"/>
                <w:sz w:val="20"/>
                <w:szCs w:val="20"/>
              </w:rPr>
              <w:t>2.中期考核</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0F097C0">
            <w:pPr>
              <w:widowControl/>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2</w:t>
            </w:r>
          </w:p>
        </w:tc>
        <w:tc>
          <w:tcPr>
            <w:tcW w:w="1276" w:type="dxa"/>
            <w:gridSpan w:val="2"/>
            <w:tcBorders>
              <w:top w:val="single" w:color="auto" w:sz="4" w:space="0"/>
              <w:left w:val="nil"/>
              <w:bottom w:val="single" w:color="auto" w:sz="4" w:space="0"/>
              <w:right w:val="single" w:color="auto" w:sz="4" w:space="0"/>
            </w:tcBorders>
            <w:noWrap/>
            <w:vAlign w:val="center"/>
          </w:tcPr>
          <w:p w14:paraId="58C08402">
            <w:pPr>
              <w:widowControl/>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必修</w:t>
            </w:r>
          </w:p>
        </w:tc>
        <w:tc>
          <w:tcPr>
            <w:tcW w:w="5812" w:type="dxa"/>
            <w:gridSpan w:val="9"/>
            <w:tcBorders>
              <w:top w:val="single" w:color="auto" w:sz="4" w:space="0"/>
              <w:left w:val="nil"/>
              <w:bottom w:val="single" w:color="auto" w:sz="4" w:space="0"/>
              <w:right w:val="single" w:color="auto" w:sz="4" w:space="0"/>
            </w:tcBorders>
            <w:vAlign w:val="center"/>
          </w:tcPr>
          <w:p w14:paraId="7B2A1203">
            <w:pPr>
              <w:widowControl/>
              <w:spacing w:line="276" w:lineRule="auto"/>
              <w:rPr>
                <w:rFonts w:ascii="仿宋" w:hAnsi="仿宋" w:eastAsia="仿宋" w:cs="仿宋"/>
                <w:kern w:val="0"/>
                <w:sz w:val="20"/>
                <w:szCs w:val="20"/>
              </w:rPr>
            </w:pPr>
            <w:r>
              <w:rPr>
                <w:rFonts w:hint="eastAsia" w:ascii="仿宋" w:hAnsi="仿宋" w:eastAsia="仿宋" w:cs="仿宋"/>
                <w:kern w:val="0"/>
                <w:sz w:val="20"/>
                <w:szCs w:val="20"/>
              </w:rPr>
              <w:t>第 3 学年秋季学期第</w:t>
            </w:r>
            <w:r>
              <w:rPr>
                <w:rFonts w:hint="eastAsia" w:ascii="仿宋" w:hAnsi="仿宋" w:eastAsia="仿宋" w:cs="仿宋"/>
                <w:kern w:val="0"/>
                <w:sz w:val="20"/>
                <w:szCs w:val="20"/>
                <w:lang w:val="en-US" w:eastAsia="zh-CN"/>
              </w:rPr>
              <w:t>5</w:t>
            </w:r>
            <w:r>
              <w:rPr>
                <w:rFonts w:hint="eastAsia" w:ascii="仿宋" w:hAnsi="仿宋" w:eastAsia="仿宋" w:cs="仿宋"/>
                <w:kern w:val="0"/>
                <w:sz w:val="20"/>
                <w:szCs w:val="20"/>
              </w:rPr>
              <w:t>周前完成</w:t>
            </w:r>
          </w:p>
        </w:tc>
      </w:tr>
      <w:tr w14:paraId="2B2263EA">
        <w:tblPrEx>
          <w:tblCellMar>
            <w:top w:w="0" w:type="dxa"/>
            <w:left w:w="108" w:type="dxa"/>
            <w:bottom w:w="0" w:type="dxa"/>
            <w:right w:w="108" w:type="dxa"/>
          </w:tblCellMar>
        </w:tblPrEx>
        <w:trPr>
          <w:trHeight w:val="371" w:hRule="atLeast"/>
          <w:jc w:val="center"/>
        </w:trPr>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26635C43">
            <w:pPr>
              <w:spacing w:line="276" w:lineRule="auto"/>
              <w:rPr>
                <w:rFonts w:ascii="仿宋" w:hAnsi="仿宋" w:eastAsia="仿宋" w:cs="仿宋"/>
                <w:kern w:val="0"/>
                <w:sz w:val="20"/>
                <w:szCs w:val="20"/>
              </w:rPr>
            </w:pPr>
            <w:r>
              <w:rPr>
                <w:rFonts w:hint="eastAsia" w:ascii="仿宋" w:hAnsi="仿宋" w:eastAsia="仿宋" w:cs="仿宋"/>
                <w:kern w:val="0"/>
                <w:sz w:val="20"/>
                <w:szCs w:val="20"/>
              </w:rPr>
              <w:t>3.学术交流</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82EC2B9">
            <w:pPr>
              <w:spacing w:line="276"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val="en-US" w:eastAsia="zh-CN"/>
              </w:rPr>
              <w:t>1</w:t>
            </w:r>
          </w:p>
        </w:tc>
        <w:tc>
          <w:tcPr>
            <w:tcW w:w="1276" w:type="dxa"/>
            <w:gridSpan w:val="2"/>
            <w:tcBorders>
              <w:top w:val="single" w:color="auto" w:sz="4" w:space="0"/>
              <w:left w:val="nil"/>
              <w:bottom w:val="single" w:color="auto" w:sz="4" w:space="0"/>
              <w:right w:val="single" w:color="auto" w:sz="4" w:space="0"/>
            </w:tcBorders>
            <w:noWrap/>
            <w:vAlign w:val="center"/>
          </w:tcPr>
          <w:p w14:paraId="3B117565">
            <w:pPr>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必修</w:t>
            </w:r>
          </w:p>
        </w:tc>
        <w:tc>
          <w:tcPr>
            <w:tcW w:w="5812" w:type="dxa"/>
            <w:gridSpan w:val="9"/>
            <w:tcBorders>
              <w:top w:val="single" w:color="auto" w:sz="4" w:space="0"/>
              <w:left w:val="nil"/>
              <w:bottom w:val="single" w:color="auto" w:sz="4" w:space="0"/>
              <w:right w:val="single" w:color="auto" w:sz="4" w:space="0"/>
            </w:tcBorders>
            <w:vAlign w:val="center"/>
          </w:tcPr>
          <w:p w14:paraId="49C60768">
            <w:pPr>
              <w:spacing w:line="276" w:lineRule="auto"/>
              <w:rPr>
                <w:rFonts w:ascii="仿宋" w:hAnsi="仿宋" w:eastAsia="仿宋" w:cs="仿宋"/>
                <w:kern w:val="0"/>
                <w:sz w:val="20"/>
                <w:szCs w:val="20"/>
              </w:rPr>
            </w:pPr>
            <w:r>
              <w:rPr>
                <w:rFonts w:hint="eastAsia" w:ascii="仿宋" w:hAnsi="仿宋" w:eastAsia="仿宋" w:cs="仿宋"/>
                <w:kern w:val="0"/>
                <w:sz w:val="20"/>
                <w:szCs w:val="20"/>
              </w:rPr>
              <w:t>在学期间完成</w:t>
            </w:r>
          </w:p>
        </w:tc>
      </w:tr>
      <w:tr w14:paraId="211DBBE3">
        <w:tblPrEx>
          <w:tblCellMar>
            <w:top w:w="0" w:type="dxa"/>
            <w:left w:w="108" w:type="dxa"/>
            <w:bottom w:w="0" w:type="dxa"/>
            <w:right w:w="108" w:type="dxa"/>
          </w:tblCellMar>
        </w:tblPrEx>
        <w:trPr>
          <w:trHeight w:val="371" w:hRule="atLeast"/>
          <w:jc w:val="center"/>
        </w:trPr>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11151321">
            <w:pPr>
              <w:spacing w:line="276" w:lineRule="auto"/>
              <w:rPr>
                <w:rFonts w:ascii="仿宋" w:hAnsi="仿宋" w:eastAsia="仿宋" w:cs="仿宋"/>
                <w:kern w:val="0"/>
                <w:sz w:val="20"/>
                <w:szCs w:val="20"/>
              </w:rPr>
            </w:pPr>
            <w:r>
              <w:rPr>
                <w:rFonts w:hint="eastAsia" w:ascii="仿宋" w:hAnsi="仿宋" w:eastAsia="仿宋" w:cs="仿宋"/>
                <w:kern w:val="0"/>
                <w:sz w:val="20"/>
                <w:szCs w:val="20"/>
              </w:rPr>
              <w:t>4.实践研究（含三助）</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4A6A446D">
            <w:pPr>
              <w:spacing w:line="276"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val="en-US" w:eastAsia="zh-CN"/>
              </w:rPr>
              <w:t>4</w:t>
            </w:r>
          </w:p>
        </w:tc>
        <w:tc>
          <w:tcPr>
            <w:tcW w:w="1276" w:type="dxa"/>
            <w:gridSpan w:val="2"/>
            <w:tcBorders>
              <w:top w:val="single" w:color="auto" w:sz="4" w:space="0"/>
              <w:left w:val="nil"/>
              <w:bottom w:val="single" w:color="auto" w:sz="4" w:space="0"/>
              <w:right w:val="single" w:color="auto" w:sz="4" w:space="0"/>
            </w:tcBorders>
            <w:noWrap/>
            <w:vAlign w:val="center"/>
          </w:tcPr>
          <w:p w14:paraId="6B5FE16C">
            <w:pPr>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必修</w:t>
            </w:r>
          </w:p>
        </w:tc>
        <w:tc>
          <w:tcPr>
            <w:tcW w:w="5812" w:type="dxa"/>
            <w:gridSpan w:val="9"/>
            <w:tcBorders>
              <w:top w:val="single" w:color="auto" w:sz="4" w:space="0"/>
              <w:left w:val="nil"/>
              <w:bottom w:val="single" w:color="auto" w:sz="4" w:space="0"/>
              <w:right w:val="single" w:color="auto" w:sz="4" w:space="0"/>
            </w:tcBorders>
            <w:vAlign w:val="center"/>
          </w:tcPr>
          <w:p w14:paraId="6930A28D">
            <w:pPr>
              <w:spacing w:line="276" w:lineRule="auto"/>
              <w:rPr>
                <w:rFonts w:ascii="仿宋" w:hAnsi="仿宋" w:eastAsia="仿宋" w:cs="仿宋"/>
                <w:kern w:val="0"/>
                <w:sz w:val="20"/>
                <w:szCs w:val="20"/>
              </w:rPr>
            </w:pPr>
            <w:r>
              <w:rPr>
                <w:rFonts w:hint="eastAsia" w:ascii="仿宋" w:hAnsi="仿宋" w:eastAsia="仿宋" w:cs="仿宋"/>
                <w:kern w:val="0"/>
                <w:sz w:val="20"/>
                <w:szCs w:val="20"/>
              </w:rPr>
              <w:t>第 3 学年春季第 5 周前完成</w:t>
            </w:r>
          </w:p>
        </w:tc>
      </w:tr>
      <w:tr w14:paraId="4AA523C6">
        <w:tblPrEx>
          <w:tblCellMar>
            <w:top w:w="0" w:type="dxa"/>
            <w:left w:w="108" w:type="dxa"/>
            <w:bottom w:w="0" w:type="dxa"/>
            <w:right w:w="108" w:type="dxa"/>
          </w:tblCellMar>
        </w:tblPrEx>
        <w:trPr>
          <w:trHeight w:val="371" w:hRule="atLeast"/>
          <w:jc w:val="center"/>
        </w:trPr>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4E61A330">
            <w:pPr>
              <w:spacing w:line="276" w:lineRule="auto"/>
              <w:rPr>
                <w:rFonts w:ascii="仿宋" w:hAnsi="仿宋" w:eastAsia="仿宋" w:cs="仿宋"/>
                <w:kern w:val="0"/>
                <w:sz w:val="20"/>
                <w:szCs w:val="20"/>
              </w:rPr>
            </w:pPr>
            <w:r>
              <w:rPr>
                <w:rFonts w:hint="eastAsia" w:ascii="仿宋" w:hAnsi="仿宋" w:eastAsia="仿宋" w:cs="仿宋"/>
                <w:kern w:val="0"/>
                <w:sz w:val="20"/>
                <w:szCs w:val="20"/>
              </w:rPr>
              <w:t>5.综合测评</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4ED80E45">
            <w:pPr>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0</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FF6FDC8">
            <w:pPr>
              <w:spacing w:line="276" w:lineRule="auto"/>
              <w:jc w:val="center"/>
              <w:rPr>
                <w:rFonts w:ascii="仿宋" w:hAnsi="仿宋" w:eastAsia="仿宋" w:cs="仿宋"/>
                <w:kern w:val="0"/>
                <w:sz w:val="20"/>
                <w:szCs w:val="20"/>
              </w:rPr>
            </w:pPr>
            <w:r>
              <w:rPr>
                <w:rFonts w:hint="eastAsia" w:ascii="仿宋" w:hAnsi="仿宋" w:eastAsia="仿宋" w:cs="仿宋"/>
                <w:kern w:val="0"/>
                <w:sz w:val="20"/>
                <w:szCs w:val="20"/>
              </w:rPr>
              <w:t>必修</w:t>
            </w:r>
          </w:p>
        </w:tc>
        <w:tc>
          <w:tcPr>
            <w:tcW w:w="5812" w:type="dxa"/>
            <w:gridSpan w:val="9"/>
            <w:tcBorders>
              <w:top w:val="single" w:color="auto" w:sz="4" w:space="0"/>
              <w:left w:val="single" w:color="auto" w:sz="4" w:space="0"/>
              <w:bottom w:val="single" w:color="auto" w:sz="4" w:space="0"/>
              <w:right w:val="single" w:color="auto" w:sz="4" w:space="0"/>
            </w:tcBorders>
            <w:vAlign w:val="center"/>
          </w:tcPr>
          <w:p w14:paraId="551370D4">
            <w:pPr>
              <w:spacing w:line="276" w:lineRule="auto"/>
              <w:rPr>
                <w:rFonts w:ascii="仿宋" w:hAnsi="仿宋" w:eastAsia="仿宋" w:cs="仿宋"/>
                <w:kern w:val="0"/>
                <w:sz w:val="20"/>
                <w:szCs w:val="20"/>
              </w:rPr>
            </w:pPr>
            <w:r>
              <w:rPr>
                <w:rFonts w:hint="eastAsia" w:ascii="仿宋" w:hAnsi="仿宋" w:eastAsia="仿宋" w:cs="仿宋"/>
                <w:kern w:val="0"/>
                <w:sz w:val="20"/>
                <w:szCs w:val="20"/>
              </w:rPr>
              <w:t>在学期间完成</w:t>
            </w:r>
          </w:p>
        </w:tc>
      </w:tr>
      <w:tr w14:paraId="3202F678">
        <w:tblPrEx>
          <w:tblCellMar>
            <w:top w:w="0" w:type="dxa"/>
            <w:left w:w="108" w:type="dxa"/>
            <w:bottom w:w="0" w:type="dxa"/>
            <w:right w:w="108" w:type="dxa"/>
          </w:tblCellMar>
        </w:tblPrEx>
        <w:trPr>
          <w:trHeight w:val="371" w:hRule="atLeast"/>
          <w:jc w:val="center"/>
        </w:trPr>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0A454FB">
            <w:pPr>
              <w:keepNext w:val="0"/>
              <w:keepLines w:val="0"/>
              <w:widowControl/>
              <w:suppressLineNumbers w:val="0"/>
              <w:spacing w:before="0" w:beforeAutospacing="0" w:after="0" w:afterAutospacing="0" w:line="270" w:lineRule="exact"/>
              <w:ind w:left="0" w:leftChars="0" w:right="0" w:rightChars="0"/>
              <w:jc w:val="center"/>
              <w:rPr>
                <w:rFonts w:ascii="仿宋" w:hAnsi="仿宋" w:eastAsia="仿宋" w:cs="仿宋"/>
                <w:kern w:val="0"/>
                <w:sz w:val="20"/>
                <w:szCs w:val="20"/>
              </w:rPr>
            </w:pPr>
            <w:r>
              <w:rPr>
                <w:rFonts w:hint="eastAsia" w:ascii="Times New Roman" w:hAnsi="Times New Roman" w:eastAsia="宋体" w:cs="宋体"/>
                <w:b/>
                <w:bCs w:val="0"/>
                <w:color w:val="000000"/>
                <w:kern w:val="0"/>
                <w:sz w:val="20"/>
                <w:szCs w:val="20"/>
                <w:lang w:val="en-US" w:eastAsia="zh-CN" w:bidi="ar"/>
              </w:rPr>
              <w:t>学科自设培养环节</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094D2D7A">
            <w:pPr>
              <w:keepNext w:val="0"/>
              <w:keepLines w:val="0"/>
              <w:widowControl/>
              <w:suppressLineNumbers w:val="0"/>
              <w:spacing w:before="0" w:beforeAutospacing="0" w:after="0" w:afterAutospacing="0" w:line="270" w:lineRule="exact"/>
              <w:ind w:left="2" w:leftChars="-44" w:right="-109" w:rightChars="-52" w:hanging="94" w:hangingChars="47"/>
              <w:jc w:val="center"/>
              <w:rPr>
                <w:rFonts w:ascii="仿宋" w:hAnsi="仿宋" w:eastAsia="仿宋" w:cs="仿宋"/>
                <w:kern w:val="0"/>
                <w:sz w:val="20"/>
                <w:szCs w:val="20"/>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E04E9F5">
            <w:pPr>
              <w:keepNext w:val="0"/>
              <w:keepLines w:val="0"/>
              <w:widowControl/>
              <w:suppressLineNumbers w:val="0"/>
              <w:spacing w:before="0" w:beforeAutospacing="0" w:after="0" w:afterAutospacing="0" w:line="270" w:lineRule="exact"/>
              <w:ind w:left="0" w:leftChars="0" w:right="0" w:rightChars="0"/>
              <w:jc w:val="center"/>
              <w:rPr>
                <w:rFonts w:ascii="仿宋" w:hAnsi="仿宋" w:eastAsia="仿宋" w:cs="仿宋"/>
                <w:kern w:val="0"/>
                <w:sz w:val="20"/>
                <w:szCs w:val="20"/>
              </w:rPr>
            </w:pPr>
            <w:r>
              <w:rPr>
                <w:rFonts w:hint="eastAsia" w:ascii="Times New Roman" w:hAnsi="Times New Roman" w:eastAsia="宋体" w:cs="宋体"/>
                <w:b/>
                <w:bCs w:val="0"/>
                <w:kern w:val="0"/>
                <w:sz w:val="18"/>
                <w:szCs w:val="18"/>
                <w:lang w:val="en-US" w:eastAsia="zh-CN" w:bidi="ar"/>
              </w:rPr>
              <w:t>必修或选修</w:t>
            </w:r>
          </w:p>
        </w:tc>
        <w:tc>
          <w:tcPr>
            <w:tcW w:w="5812" w:type="dxa"/>
            <w:gridSpan w:val="9"/>
            <w:tcBorders>
              <w:top w:val="single" w:color="auto" w:sz="4" w:space="0"/>
              <w:left w:val="single" w:color="auto" w:sz="4" w:space="0"/>
              <w:bottom w:val="single" w:color="auto" w:sz="4" w:space="0"/>
              <w:right w:val="single" w:color="auto" w:sz="4" w:space="0"/>
            </w:tcBorders>
            <w:vAlign w:val="center"/>
          </w:tcPr>
          <w:p w14:paraId="6A6D3AED">
            <w:pPr>
              <w:keepNext w:val="0"/>
              <w:keepLines w:val="0"/>
              <w:widowControl w:val="0"/>
              <w:suppressLineNumbers w:val="0"/>
              <w:spacing w:before="0" w:beforeAutospacing="0" w:after="0" w:afterAutospacing="0" w:line="270" w:lineRule="exact"/>
              <w:ind w:left="0" w:leftChars="0" w:right="0" w:rightChars="0"/>
              <w:jc w:val="center"/>
              <w:rPr>
                <w:rFonts w:ascii="仿宋" w:hAnsi="仿宋" w:eastAsia="仿宋" w:cs="仿宋"/>
                <w:kern w:val="0"/>
                <w:sz w:val="20"/>
                <w:szCs w:val="20"/>
              </w:rPr>
            </w:pPr>
            <w:r>
              <w:rPr>
                <w:rFonts w:hint="eastAsia" w:ascii="Times New Roman" w:hAnsi="Times New Roman" w:eastAsia="宋体" w:cs="宋体"/>
                <w:bCs/>
                <w:color w:val="000000"/>
                <w:kern w:val="0"/>
                <w:sz w:val="20"/>
                <w:szCs w:val="20"/>
                <w:lang w:val="en-US" w:eastAsia="zh-CN" w:bidi="ar"/>
              </w:rPr>
              <w:t>时间安排</w:t>
            </w:r>
          </w:p>
        </w:tc>
      </w:tr>
      <w:tr w14:paraId="568353C3">
        <w:tblPrEx>
          <w:tblCellMar>
            <w:top w:w="0" w:type="dxa"/>
            <w:left w:w="108" w:type="dxa"/>
            <w:bottom w:w="0" w:type="dxa"/>
            <w:right w:w="108" w:type="dxa"/>
          </w:tblCellMar>
        </w:tblPrEx>
        <w:trPr>
          <w:trHeight w:val="371" w:hRule="atLeast"/>
          <w:jc w:val="center"/>
        </w:trPr>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34F7DF7B">
            <w:pPr>
              <w:keepNext w:val="0"/>
              <w:keepLines w:val="0"/>
              <w:widowControl/>
              <w:suppressLineNumbers w:val="0"/>
              <w:spacing w:before="0" w:beforeAutospacing="0" w:after="0" w:afterAutospacing="0" w:line="270" w:lineRule="exact"/>
              <w:ind w:left="0" w:leftChars="0" w:right="0" w:rightChars="0"/>
              <w:jc w:val="center"/>
              <w:rPr>
                <w:rFonts w:hint="eastAsia" w:ascii="仿宋" w:hAnsi="仿宋" w:eastAsia="仿宋" w:cs="仿宋"/>
                <w:kern w:val="0"/>
                <w:sz w:val="20"/>
                <w:szCs w:val="20"/>
                <w:lang w:val="en-US" w:eastAsia="zh-CN" w:bidi="ar-SA"/>
              </w:rPr>
            </w:pPr>
            <w:r>
              <w:rPr>
                <w:rFonts w:hint="eastAsia" w:ascii="Times New Roman" w:hAnsi="Times New Roman" w:eastAsia="宋体" w:cs="宋体"/>
                <w:bCs/>
                <w:color w:val="000000"/>
                <w:kern w:val="0"/>
                <w:sz w:val="20"/>
                <w:szCs w:val="20"/>
                <w:lang w:val="en-US" w:eastAsia="zh-CN" w:bidi="ar"/>
              </w:rPr>
              <w:t>实验室安全教育</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F582CC9">
            <w:pPr>
              <w:keepNext w:val="0"/>
              <w:keepLines w:val="0"/>
              <w:widowControl/>
              <w:suppressLineNumbers w:val="0"/>
              <w:spacing w:before="0" w:beforeAutospacing="0" w:after="0" w:afterAutospacing="0" w:line="270" w:lineRule="exact"/>
              <w:ind w:left="2" w:leftChars="-44" w:right="-109" w:rightChars="-52" w:hanging="94" w:hangingChars="47"/>
              <w:jc w:val="center"/>
              <w:rPr>
                <w:rFonts w:hint="eastAsia" w:ascii="仿宋" w:hAnsi="仿宋" w:eastAsia="仿宋" w:cs="仿宋"/>
                <w:kern w:val="0"/>
                <w:sz w:val="20"/>
                <w:szCs w:val="20"/>
                <w:lang w:val="en-US" w:eastAsia="zh-CN" w:bidi="ar-SA"/>
              </w:rPr>
            </w:pPr>
            <w:r>
              <w:rPr>
                <w:rFonts w:hint="default" w:ascii="Times New Roman" w:hAnsi="Times New Roman" w:eastAsia="宋体" w:cs="Times New Roman"/>
                <w:bCs/>
                <w:color w:val="000000"/>
                <w:kern w:val="0"/>
                <w:sz w:val="20"/>
                <w:szCs w:val="20"/>
                <w:lang w:val="en-US" w:eastAsia="zh-CN" w:bidi="ar"/>
              </w:rPr>
              <w:t>0</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C8BCE73">
            <w:pPr>
              <w:keepNext w:val="0"/>
              <w:keepLines w:val="0"/>
              <w:widowControl/>
              <w:suppressLineNumbers w:val="0"/>
              <w:spacing w:before="0" w:beforeAutospacing="0" w:after="0" w:afterAutospacing="0" w:line="270" w:lineRule="exact"/>
              <w:ind w:left="0" w:leftChars="0" w:right="0" w:rightChars="0"/>
              <w:jc w:val="center"/>
              <w:rPr>
                <w:rFonts w:hint="eastAsia" w:ascii="仿宋" w:hAnsi="仿宋" w:eastAsia="仿宋" w:cs="仿宋"/>
                <w:kern w:val="0"/>
                <w:sz w:val="20"/>
                <w:szCs w:val="20"/>
                <w:lang w:val="en-US" w:eastAsia="zh-CN" w:bidi="ar-SA"/>
              </w:rPr>
            </w:pPr>
            <w:r>
              <w:rPr>
                <w:rFonts w:hint="eastAsia" w:ascii="Times New Roman" w:hAnsi="Times New Roman" w:eastAsia="宋体" w:cs="宋体"/>
                <w:bCs/>
                <w:color w:val="000000"/>
                <w:kern w:val="0"/>
                <w:sz w:val="20"/>
                <w:szCs w:val="20"/>
                <w:lang w:val="en-US" w:eastAsia="zh-CN" w:bidi="ar"/>
              </w:rPr>
              <w:t>必修</w:t>
            </w:r>
          </w:p>
        </w:tc>
        <w:tc>
          <w:tcPr>
            <w:tcW w:w="5812" w:type="dxa"/>
            <w:gridSpan w:val="9"/>
            <w:tcBorders>
              <w:top w:val="single" w:color="auto" w:sz="4" w:space="0"/>
              <w:left w:val="single" w:color="auto" w:sz="4" w:space="0"/>
              <w:bottom w:val="single" w:color="auto" w:sz="4" w:space="0"/>
              <w:right w:val="single" w:color="auto" w:sz="4" w:space="0"/>
            </w:tcBorders>
            <w:vAlign w:val="center"/>
          </w:tcPr>
          <w:p w14:paraId="6AA9BE0C">
            <w:pPr>
              <w:keepNext w:val="0"/>
              <w:keepLines w:val="0"/>
              <w:widowControl w:val="0"/>
              <w:suppressLineNumbers w:val="0"/>
              <w:spacing w:before="0" w:beforeAutospacing="0" w:after="0" w:afterAutospacing="0" w:line="270" w:lineRule="exact"/>
              <w:ind w:left="0" w:leftChars="0" w:right="0" w:rightChars="0"/>
              <w:jc w:val="center"/>
              <w:rPr>
                <w:rFonts w:hint="eastAsia" w:ascii="仿宋" w:hAnsi="仿宋" w:eastAsia="仿宋" w:cs="仿宋"/>
                <w:kern w:val="0"/>
                <w:sz w:val="20"/>
                <w:szCs w:val="20"/>
                <w:lang w:val="en-US" w:eastAsia="zh-CN" w:bidi="ar-SA"/>
              </w:rPr>
            </w:pPr>
            <w:r>
              <w:rPr>
                <w:rFonts w:hint="eastAsia" w:ascii="Times New Roman" w:hAnsi="Times New Roman" w:eastAsia="宋体" w:cs="宋体"/>
                <w:kern w:val="0"/>
                <w:sz w:val="20"/>
                <w:szCs w:val="20"/>
                <w:lang w:val="en-US" w:eastAsia="zh-CN" w:bidi="ar"/>
              </w:rPr>
              <w:t>第1学年结束前完成</w:t>
            </w:r>
          </w:p>
        </w:tc>
      </w:tr>
    </w:tbl>
    <w:p w14:paraId="1D74B52E">
      <w:pPr>
        <w:spacing w:line="276" w:lineRule="auto"/>
        <w:jc w:val="left"/>
        <w:rPr>
          <w:rFonts w:ascii="仿宋" w:hAnsi="仿宋" w:eastAsia="仿宋" w:cs="仿宋"/>
          <w:kern w:val="0"/>
          <w:sz w:val="18"/>
          <w:szCs w:val="18"/>
        </w:rPr>
      </w:pPr>
      <w:r>
        <w:rPr>
          <w:rFonts w:hint="eastAsia" w:ascii="仿宋" w:hAnsi="仿宋" w:eastAsia="仿宋" w:cs="仿宋"/>
          <w:kern w:val="0"/>
          <w:sz w:val="18"/>
          <w:szCs w:val="18"/>
        </w:rPr>
        <w:t>附注：</w:t>
      </w:r>
    </w:p>
    <w:p w14:paraId="130C327E">
      <w:pPr>
        <w:spacing w:line="276" w:lineRule="auto"/>
        <w:rPr>
          <w:rFonts w:ascii="仿宋" w:hAnsi="仿宋" w:eastAsia="仿宋" w:cs="仿宋"/>
          <w:kern w:val="0"/>
          <w:sz w:val="18"/>
          <w:szCs w:val="18"/>
        </w:rPr>
      </w:pPr>
      <w:r>
        <w:rPr>
          <w:rFonts w:hint="eastAsia" w:ascii="仿宋" w:hAnsi="仿宋" w:eastAsia="仿宋" w:cs="仿宋"/>
          <w:kern w:val="0"/>
          <w:sz w:val="18"/>
          <w:szCs w:val="18"/>
        </w:rPr>
        <w:t>*表示教育部2020年度发布的《研究生核心课程指南（试行）》中建议的核心课程。</w:t>
      </w:r>
    </w:p>
    <w:p w14:paraId="068B8A02">
      <w:pPr>
        <w:spacing w:line="480" w:lineRule="exact"/>
        <w:outlineLvl w:val="1"/>
        <w:rPr>
          <w:rFonts w:ascii="仿宋" w:hAnsi="仿宋" w:eastAsia="仿宋" w:cs="仿宋"/>
          <w:bCs/>
          <w:kern w:val="0"/>
          <w:sz w:val="30"/>
          <w:szCs w:val="30"/>
        </w:rPr>
      </w:pPr>
      <w:r>
        <w:rPr>
          <w:rFonts w:hint="eastAsia" w:ascii="仿宋" w:hAnsi="仿宋" w:eastAsia="仿宋" w:cs="仿宋"/>
          <w:kern w:val="0"/>
          <w:sz w:val="18"/>
          <w:szCs w:val="18"/>
        </w:rPr>
        <w:br w:type="page"/>
      </w:r>
      <w:bookmarkStart w:id="15" w:name="_Toc105592705"/>
      <w:r>
        <w:rPr>
          <w:rFonts w:hint="eastAsia" w:eastAsia="仿宋_GB2312"/>
          <w:b/>
          <w:bCs/>
          <w:color w:val="000000"/>
          <w:sz w:val="24"/>
        </w:rPr>
        <w:t>附表4-2：研究生学位论文开题报告评价指标及打分表</w:t>
      </w:r>
      <w:bookmarkEnd w:id="15"/>
    </w:p>
    <w:p w14:paraId="50C2A173">
      <w:pPr>
        <w:spacing w:line="276" w:lineRule="auto"/>
        <w:jc w:val="center"/>
        <w:rPr>
          <w:rFonts w:ascii="仿宋" w:hAnsi="仿宋" w:eastAsia="仿宋" w:cs="仿宋"/>
          <w:kern w:val="0"/>
          <w:sz w:val="18"/>
          <w:szCs w:val="18"/>
        </w:rPr>
      </w:pPr>
      <w:r>
        <w:rPr>
          <w:rFonts w:hint="eastAsia" w:ascii="仿宋" w:hAnsi="仿宋" w:eastAsia="仿宋" w:cs="仿宋"/>
          <w:bCs/>
          <w:kern w:val="0"/>
          <w:sz w:val="30"/>
          <w:szCs w:val="30"/>
        </w:rPr>
        <w:t>研究生学位论文开题报告评价指标及打分表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1417"/>
        <w:gridCol w:w="2693"/>
        <w:gridCol w:w="958"/>
      </w:tblGrid>
      <w:tr w14:paraId="018F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936" w:type="dxa"/>
            <w:vAlign w:val="center"/>
          </w:tcPr>
          <w:p w14:paraId="45A23594">
            <w:pPr>
              <w:spacing w:line="276" w:lineRule="auto"/>
              <w:rPr>
                <w:rFonts w:ascii="仿宋" w:hAnsi="仿宋" w:eastAsia="仿宋" w:cs="仿宋"/>
                <w:kern w:val="0"/>
                <w:sz w:val="22"/>
                <w:szCs w:val="30"/>
              </w:rPr>
            </w:pPr>
            <w:r>
              <w:rPr>
                <w:rFonts w:hint="eastAsia" w:ascii="仿宋" w:hAnsi="仿宋" w:eastAsia="仿宋" w:cs="仿宋"/>
                <w:kern w:val="0"/>
                <w:sz w:val="22"/>
                <w:szCs w:val="30"/>
              </w:rPr>
              <w:t>评价指标</w:t>
            </w:r>
          </w:p>
        </w:tc>
        <w:tc>
          <w:tcPr>
            <w:tcW w:w="1417" w:type="dxa"/>
            <w:vAlign w:val="center"/>
          </w:tcPr>
          <w:p w14:paraId="0073CEFA">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权重</w:t>
            </w:r>
          </w:p>
        </w:tc>
        <w:tc>
          <w:tcPr>
            <w:tcW w:w="2693" w:type="dxa"/>
            <w:vAlign w:val="center"/>
          </w:tcPr>
          <w:p w14:paraId="31DB0A42">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硕士生姓名</w:t>
            </w:r>
          </w:p>
        </w:tc>
        <w:tc>
          <w:tcPr>
            <w:tcW w:w="958" w:type="dxa"/>
            <w:vAlign w:val="center"/>
          </w:tcPr>
          <w:p w14:paraId="45712DAD">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备注</w:t>
            </w:r>
          </w:p>
        </w:tc>
      </w:tr>
      <w:tr w14:paraId="00BE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726AC7A8">
            <w:pPr>
              <w:spacing w:line="276" w:lineRule="auto"/>
              <w:rPr>
                <w:rFonts w:ascii="仿宋" w:hAnsi="仿宋" w:eastAsia="仿宋" w:cs="仿宋"/>
                <w:kern w:val="0"/>
                <w:sz w:val="22"/>
                <w:szCs w:val="30"/>
              </w:rPr>
            </w:pPr>
            <w:r>
              <w:rPr>
                <w:rFonts w:hint="eastAsia" w:ascii="仿宋" w:hAnsi="仿宋" w:eastAsia="仿宋" w:cs="仿宋"/>
                <w:kern w:val="0"/>
                <w:sz w:val="22"/>
                <w:szCs w:val="30"/>
              </w:rPr>
              <w:t>论文选题的合理性；论文选题是否属于本学科方向研究范畴；论文研究内容与题目的相关性</w:t>
            </w:r>
          </w:p>
        </w:tc>
        <w:tc>
          <w:tcPr>
            <w:tcW w:w="1417" w:type="dxa"/>
            <w:vAlign w:val="center"/>
          </w:tcPr>
          <w:p w14:paraId="08752FD3">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10</w:t>
            </w:r>
          </w:p>
        </w:tc>
        <w:tc>
          <w:tcPr>
            <w:tcW w:w="2693" w:type="dxa"/>
            <w:vAlign w:val="center"/>
          </w:tcPr>
          <w:p w14:paraId="7AFEFAA6">
            <w:pPr>
              <w:spacing w:line="276" w:lineRule="auto"/>
              <w:rPr>
                <w:rFonts w:ascii="仿宋" w:hAnsi="仿宋" w:eastAsia="仿宋" w:cs="仿宋"/>
                <w:kern w:val="0"/>
                <w:sz w:val="22"/>
                <w:szCs w:val="30"/>
              </w:rPr>
            </w:pPr>
          </w:p>
        </w:tc>
        <w:tc>
          <w:tcPr>
            <w:tcW w:w="958" w:type="dxa"/>
            <w:vAlign w:val="center"/>
          </w:tcPr>
          <w:p w14:paraId="583A46E5">
            <w:pPr>
              <w:spacing w:line="276" w:lineRule="auto"/>
              <w:rPr>
                <w:rFonts w:ascii="仿宋" w:hAnsi="仿宋" w:eastAsia="仿宋" w:cs="仿宋"/>
                <w:kern w:val="0"/>
                <w:sz w:val="22"/>
                <w:szCs w:val="30"/>
              </w:rPr>
            </w:pPr>
          </w:p>
        </w:tc>
      </w:tr>
      <w:tr w14:paraId="2867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562E1920">
            <w:pPr>
              <w:spacing w:line="276" w:lineRule="auto"/>
              <w:rPr>
                <w:rFonts w:ascii="仿宋" w:hAnsi="仿宋" w:eastAsia="仿宋" w:cs="仿宋"/>
                <w:kern w:val="0"/>
                <w:sz w:val="22"/>
                <w:szCs w:val="30"/>
              </w:rPr>
            </w:pPr>
            <w:r>
              <w:rPr>
                <w:rFonts w:hint="eastAsia" w:ascii="仿宋" w:hAnsi="仿宋" w:eastAsia="仿宋" w:cs="仿宋"/>
                <w:kern w:val="0"/>
                <w:sz w:val="22"/>
                <w:szCs w:val="30"/>
              </w:rPr>
              <w:t>论文研究内容的合理性，研究水平能否达到相应学位论文要求；论文拟解决关键问题的合理性；论文研究内容、方法的创新性或新意；论文实验方案、方法、技术路线的合理性</w:t>
            </w:r>
          </w:p>
        </w:tc>
        <w:tc>
          <w:tcPr>
            <w:tcW w:w="1417" w:type="dxa"/>
            <w:vAlign w:val="center"/>
          </w:tcPr>
          <w:p w14:paraId="6A96BA09">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50</w:t>
            </w:r>
          </w:p>
        </w:tc>
        <w:tc>
          <w:tcPr>
            <w:tcW w:w="2693" w:type="dxa"/>
            <w:vAlign w:val="center"/>
          </w:tcPr>
          <w:p w14:paraId="18AE277F">
            <w:pPr>
              <w:spacing w:line="276" w:lineRule="auto"/>
              <w:rPr>
                <w:rFonts w:ascii="仿宋" w:hAnsi="仿宋" w:eastAsia="仿宋" w:cs="仿宋"/>
                <w:kern w:val="0"/>
                <w:sz w:val="22"/>
                <w:szCs w:val="30"/>
              </w:rPr>
            </w:pPr>
          </w:p>
        </w:tc>
        <w:tc>
          <w:tcPr>
            <w:tcW w:w="958" w:type="dxa"/>
            <w:vAlign w:val="center"/>
          </w:tcPr>
          <w:p w14:paraId="4C7DA29D">
            <w:pPr>
              <w:spacing w:line="276" w:lineRule="auto"/>
              <w:rPr>
                <w:rFonts w:ascii="仿宋" w:hAnsi="仿宋" w:eastAsia="仿宋" w:cs="仿宋"/>
                <w:kern w:val="0"/>
                <w:sz w:val="22"/>
                <w:szCs w:val="30"/>
              </w:rPr>
            </w:pPr>
          </w:p>
        </w:tc>
      </w:tr>
      <w:tr w14:paraId="7530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50D57CF7">
            <w:pPr>
              <w:spacing w:line="276" w:lineRule="auto"/>
              <w:rPr>
                <w:rFonts w:ascii="仿宋" w:hAnsi="仿宋" w:eastAsia="仿宋" w:cs="仿宋"/>
                <w:kern w:val="0"/>
                <w:sz w:val="22"/>
                <w:szCs w:val="30"/>
              </w:rPr>
            </w:pPr>
            <w:r>
              <w:rPr>
                <w:rFonts w:hint="eastAsia" w:ascii="仿宋" w:hAnsi="仿宋" w:eastAsia="仿宋" w:cs="仿宋"/>
                <w:kern w:val="0"/>
                <w:sz w:val="22"/>
                <w:szCs w:val="30"/>
              </w:rPr>
              <w:t>开题报告撰写的规范性；研究生的文献分析评价、归纳整理能力；中外文参考文献数量、水平是否符合要求</w:t>
            </w:r>
          </w:p>
        </w:tc>
        <w:tc>
          <w:tcPr>
            <w:tcW w:w="1417" w:type="dxa"/>
            <w:vAlign w:val="center"/>
          </w:tcPr>
          <w:p w14:paraId="2F7505D7">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20</w:t>
            </w:r>
          </w:p>
        </w:tc>
        <w:tc>
          <w:tcPr>
            <w:tcW w:w="2693" w:type="dxa"/>
            <w:vAlign w:val="center"/>
          </w:tcPr>
          <w:p w14:paraId="503B8301">
            <w:pPr>
              <w:spacing w:line="276" w:lineRule="auto"/>
              <w:rPr>
                <w:rFonts w:ascii="仿宋" w:hAnsi="仿宋" w:eastAsia="仿宋" w:cs="仿宋"/>
                <w:kern w:val="0"/>
                <w:sz w:val="22"/>
                <w:szCs w:val="30"/>
              </w:rPr>
            </w:pPr>
          </w:p>
        </w:tc>
        <w:tc>
          <w:tcPr>
            <w:tcW w:w="958" w:type="dxa"/>
            <w:vAlign w:val="center"/>
          </w:tcPr>
          <w:p w14:paraId="5E01143A">
            <w:pPr>
              <w:spacing w:line="276" w:lineRule="auto"/>
              <w:rPr>
                <w:rFonts w:ascii="仿宋" w:hAnsi="仿宋" w:eastAsia="仿宋" w:cs="仿宋"/>
                <w:kern w:val="0"/>
                <w:sz w:val="22"/>
                <w:szCs w:val="30"/>
              </w:rPr>
            </w:pPr>
          </w:p>
        </w:tc>
      </w:tr>
      <w:tr w14:paraId="4BC9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1D2D75A8">
            <w:pPr>
              <w:spacing w:line="276" w:lineRule="auto"/>
              <w:rPr>
                <w:rFonts w:ascii="仿宋" w:hAnsi="仿宋" w:eastAsia="仿宋" w:cs="仿宋"/>
                <w:kern w:val="0"/>
                <w:sz w:val="22"/>
                <w:szCs w:val="30"/>
              </w:rPr>
            </w:pPr>
            <w:r>
              <w:rPr>
                <w:rFonts w:hint="eastAsia" w:ascii="仿宋" w:hAnsi="仿宋" w:eastAsia="仿宋" w:cs="仿宋"/>
                <w:kern w:val="0"/>
                <w:sz w:val="22"/>
                <w:szCs w:val="30"/>
              </w:rPr>
              <w:t>研究生的语言表达能力；研究生的PPT制作、展示能力</w:t>
            </w:r>
          </w:p>
        </w:tc>
        <w:tc>
          <w:tcPr>
            <w:tcW w:w="1417" w:type="dxa"/>
            <w:vAlign w:val="center"/>
          </w:tcPr>
          <w:p w14:paraId="2A0B9F46">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20</w:t>
            </w:r>
          </w:p>
        </w:tc>
        <w:tc>
          <w:tcPr>
            <w:tcW w:w="2693" w:type="dxa"/>
            <w:vAlign w:val="center"/>
          </w:tcPr>
          <w:p w14:paraId="26907854">
            <w:pPr>
              <w:spacing w:line="276" w:lineRule="auto"/>
              <w:rPr>
                <w:rFonts w:ascii="仿宋" w:hAnsi="仿宋" w:eastAsia="仿宋" w:cs="仿宋"/>
                <w:kern w:val="0"/>
                <w:sz w:val="22"/>
                <w:szCs w:val="30"/>
              </w:rPr>
            </w:pPr>
          </w:p>
        </w:tc>
        <w:tc>
          <w:tcPr>
            <w:tcW w:w="958" w:type="dxa"/>
            <w:vAlign w:val="center"/>
          </w:tcPr>
          <w:p w14:paraId="500C67BC">
            <w:pPr>
              <w:spacing w:line="276" w:lineRule="auto"/>
              <w:rPr>
                <w:rFonts w:ascii="仿宋" w:hAnsi="仿宋" w:eastAsia="仿宋" w:cs="仿宋"/>
                <w:kern w:val="0"/>
                <w:sz w:val="22"/>
                <w:szCs w:val="30"/>
              </w:rPr>
            </w:pPr>
          </w:p>
        </w:tc>
      </w:tr>
      <w:tr w14:paraId="2887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Align w:val="center"/>
          </w:tcPr>
          <w:p w14:paraId="37593B17">
            <w:pPr>
              <w:spacing w:line="276" w:lineRule="auto"/>
              <w:rPr>
                <w:rFonts w:ascii="仿宋" w:hAnsi="仿宋" w:eastAsia="仿宋" w:cs="仿宋"/>
                <w:kern w:val="0"/>
                <w:sz w:val="22"/>
                <w:szCs w:val="30"/>
              </w:rPr>
            </w:pPr>
            <w:r>
              <w:rPr>
                <w:rFonts w:hint="eastAsia" w:ascii="仿宋" w:hAnsi="仿宋" w:eastAsia="仿宋" w:cs="仿宋"/>
                <w:kern w:val="0"/>
                <w:sz w:val="22"/>
                <w:szCs w:val="30"/>
              </w:rPr>
              <w:t>合计</w:t>
            </w:r>
          </w:p>
        </w:tc>
        <w:tc>
          <w:tcPr>
            <w:tcW w:w="1417" w:type="dxa"/>
            <w:vAlign w:val="center"/>
          </w:tcPr>
          <w:p w14:paraId="06BFD64C">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100</w:t>
            </w:r>
          </w:p>
        </w:tc>
        <w:tc>
          <w:tcPr>
            <w:tcW w:w="2693" w:type="dxa"/>
            <w:vAlign w:val="center"/>
          </w:tcPr>
          <w:p w14:paraId="16E281A7">
            <w:pPr>
              <w:spacing w:line="276" w:lineRule="auto"/>
              <w:rPr>
                <w:rFonts w:ascii="仿宋" w:hAnsi="仿宋" w:eastAsia="仿宋" w:cs="仿宋"/>
                <w:kern w:val="0"/>
                <w:sz w:val="22"/>
                <w:szCs w:val="30"/>
              </w:rPr>
            </w:pPr>
          </w:p>
        </w:tc>
        <w:tc>
          <w:tcPr>
            <w:tcW w:w="958" w:type="dxa"/>
            <w:vAlign w:val="center"/>
          </w:tcPr>
          <w:p w14:paraId="4CC656B8">
            <w:pPr>
              <w:spacing w:line="276" w:lineRule="auto"/>
              <w:rPr>
                <w:rFonts w:ascii="仿宋" w:hAnsi="仿宋" w:eastAsia="仿宋" w:cs="仿宋"/>
                <w:kern w:val="0"/>
                <w:sz w:val="22"/>
                <w:szCs w:val="30"/>
              </w:rPr>
            </w:pPr>
          </w:p>
        </w:tc>
      </w:tr>
      <w:tr w14:paraId="224B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gridSpan w:val="4"/>
          </w:tcPr>
          <w:p w14:paraId="454C2C50">
            <w:pPr>
              <w:spacing w:line="276" w:lineRule="auto"/>
              <w:jc w:val="left"/>
              <w:rPr>
                <w:rFonts w:ascii="仿宋" w:hAnsi="仿宋" w:eastAsia="仿宋" w:cs="仿宋"/>
                <w:kern w:val="0"/>
                <w:sz w:val="22"/>
                <w:szCs w:val="30"/>
              </w:rPr>
            </w:pPr>
            <w:r>
              <w:rPr>
                <w:rFonts w:hint="eastAsia" w:ascii="仿宋" w:hAnsi="仿宋" w:eastAsia="仿宋" w:cs="仿宋"/>
                <w:kern w:val="0"/>
                <w:sz w:val="22"/>
                <w:szCs w:val="30"/>
              </w:rPr>
              <w:t>考核意见：</w:t>
            </w:r>
          </w:p>
          <w:p w14:paraId="6A78B374">
            <w:pPr>
              <w:spacing w:line="276" w:lineRule="auto"/>
              <w:jc w:val="center"/>
              <w:rPr>
                <w:rFonts w:ascii="仿宋" w:hAnsi="仿宋" w:eastAsia="仿宋" w:cs="仿宋"/>
                <w:kern w:val="0"/>
                <w:sz w:val="22"/>
                <w:szCs w:val="30"/>
              </w:rPr>
            </w:pPr>
          </w:p>
          <w:p w14:paraId="18F45165">
            <w:pPr>
              <w:spacing w:line="276" w:lineRule="auto"/>
              <w:jc w:val="center"/>
              <w:rPr>
                <w:rFonts w:ascii="仿宋" w:hAnsi="仿宋" w:eastAsia="仿宋" w:cs="仿宋"/>
                <w:kern w:val="0"/>
                <w:sz w:val="22"/>
                <w:szCs w:val="30"/>
              </w:rPr>
            </w:pPr>
          </w:p>
          <w:p w14:paraId="5D442663">
            <w:pPr>
              <w:spacing w:line="276" w:lineRule="auto"/>
              <w:jc w:val="center"/>
              <w:rPr>
                <w:rFonts w:ascii="仿宋" w:hAnsi="仿宋" w:eastAsia="仿宋" w:cs="仿宋"/>
                <w:kern w:val="0"/>
                <w:sz w:val="22"/>
                <w:szCs w:val="30"/>
              </w:rPr>
            </w:pPr>
          </w:p>
          <w:p w14:paraId="5AEFC825">
            <w:pPr>
              <w:wordWrap w:val="0"/>
              <w:spacing w:line="276" w:lineRule="auto"/>
              <w:jc w:val="right"/>
              <w:rPr>
                <w:rFonts w:ascii="仿宋" w:hAnsi="仿宋" w:eastAsia="仿宋" w:cs="仿宋"/>
                <w:kern w:val="0"/>
                <w:sz w:val="22"/>
                <w:szCs w:val="30"/>
              </w:rPr>
            </w:pPr>
            <w:r>
              <w:rPr>
                <w:rFonts w:hint="eastAsia" w:ascii="仿宋" w:hAnsi="仿宋" w:eastAsia="仿宋" w:cs="仿宋"/>
                <w:kern w:val="0"/>
                <w:sz w:val="22"/>
                <w:szCs w:val="30"/>
              </w:rPr>
              <w:t xml:space="preserve">组长：             </w:t>
            </w:r>
          </w:p>
          <w:p w14:paraId="4FCB1288">
            <w:pPr>
              <w:spacing w:line="276" w:lineRule="auto"/>
              <w:jc w:val="right"/>
              <w:rPr>
                <w:rFonts w:ascii="仿宋" w:hAnsi="仿宋" w:eastAsia="仿宋" w:cs="仿宋"/>
                <w:kern w:val="0"/>
                <w:sz w:val="22"/>
                <w:szCs w:val="30"/>
              </w:rPr>
            </w:pPr>
          </w:p>
          <w:p w14:paraId="4B29C2AC">
            <w:pPr>
              <w:wordWrap w:val="0"/>
              <w:spacing w:line="276" w:lineRule="auto"/>
              <w:jc w:val="right"/>
              <w:rPr>
                <w:rFonts w:ascii="仿宋" w:hAnsi="仿宋" w:eastAsia="仿宋" w:cs="仿宋"/>
                <w:kern w:val="0"/>
                <w:sz w:val="22"/>
                <w:szCs w:val="30"/>
              </w:rPr>
            </w:pPr>
            <w:r>
              <w:rPr>
                <w:rFonts w:hint="eastAsia" w:ascii="仿宋" w:hAnsi="仿宋" w:eastAsia="仿宋" w:cs="仿宋"/>
                <w:kern w:val="0"/>
                <w:sz w:val="22"/>
                <w:szCs w:val="30"/>
              </w:rPr>
              <w:t xml:space="preserve">年     月    日   </w:t>
            </w:r>
          </w:p>
        </w:tc>
      </w:tr>
    </w:tbl>
    <w:p w14:paraId="358645E8">
      <w:pPr>
        <w:spacing w:line="276" w:lineRule="auto"/>
        <w:jc w:val="center"/>
        <w:rPr>
          <w:rFonts w:ascii="仿宋" w:hAnsi="仿宋" w:eastAsia="仿宋" w:cs="仿宋"/>
          <w:b/>
          <w:kern w:val="0"/>
          <w:sz w:val="30"/>
          <w:szCs w:val="30"/>
        </w:rPr>
      </w:pPr>
    </w:p>
    <w:p w14:paraId="398EA512">
      <w:pPr>
        <w:spacing w:line="480" w:lineRule="exact"/>
        <w:outlineLvl w:val="1"/>
        <w:rPr>
          <w:rFonts w:ascii="仿宋" w:hAnsi="仿宋" w:eastAsia="仿宋" w:cs="仿宋"/>
          <w:kern w:val="0"/>
          <w:sz w:val="18"/>
          <w:szCs w:val="18"/>
        </w:rPr>
      </w:pPr>
      <w:r>
        <w:rPr>
          <w:rFonts w:ascii="仿宋" w:hAnsi="仿宋" w:eastAsia="仿宋" w:cs="仿宋"/>
          <w:kern w:val="0"/>
          <w:sz w:val="18"/>
          <w:szCs w:val="18"/>
        </w:rPr>
        <w:br w:type="page"/>
      </w:r>
      <w:bookmarkStart w:id="16" w:name="_Toc6351"/>
      <w:bookmarkStart w:id="17" w:name="_Toc105592706"/>
      <w:r>
        <w:rPr>
          <w:rFonts w:hint="eastAsia" w:eastAsia="仿宋_GB2312"/>
          <w:b/>
          <w:bCs/>
          <w:color w:val="000000"/>
          <w:sz w:val="24"/>
        </w:rPr>
        <w:t>附表4-3</w:t>
      </w:r>
      <w:bookmarkEnd w:id="16"/>
      <w:r>
        <w:rPr>
          <w:rFonts w:hint="eastAsia" w:eastAsia="仿宋_GB2312"/>
          <w:b/>
          <w:bCs/>
          <w:color w:val="000000"/>
          <w:sz w:val="24"/>
        </w:rPr>
        <w:t>：研究生中期考核评价指标及打分表</w:t>
      </w:r>
      <w:bookmarkEnd w:id="17"/>
    </w:p>
    <w:p w14:paraId="6A3E90C1">
      <w:pPr>
        <w:spacing w:line="276" w:lineRule="auto"/>
        <w:jc w:val="center"/>
        <w:rPr>
          <w:rFonts w:ascii="仿宋" w:hAnsi="仿宋" w:eastAsia="仿宋" w:cs="仿宋"/>
          <w:bCs/>
          <w:kern w:val="0"/>
          <w:sz w:val="30"/>
          <w:szCs w:val="30"/>
        </w:rPr>
      </w:pPr>
      <w:r>
        <w:rPr>
          <w:rFonts w:hint="eastAsia" w:ascii="仿宋" w:hAnsi="仿宋" w:eastAsia="仿宋" w:cs="仿宋"/>
          <w:bCs/>
          <w:kern w:val="0"/>
          <w:sz w:val="30"/>
          <w:szCs w:val="30"/>
        </w:rPr>
        <w:t>研究生中期考核评价指标及打分表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6"/>
        <w:gridCol w:w="1993"/>
        <w:gridCol w:w="2913"/>
        <w:gridCol w:w="1036"/>
      </w:tblGrid>
      <w:tr w14:paraId="6244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796" w:type="dxa"/>
            <w:vAlign w:val="center"/>
          </w:tcPr>
          <w:p w14:paraId="3A234471">
            <w:pPr>
              <w:spacing w:line="276" w:lineRule="auto"/>
              <w:rPr>
                <w:rFonts w:ascii="仿宋" w:hAnsi="仿宋" w:eastAsia="仿宋" w:cs="仿宋"/>
                <w:kern w:val="0"/>
                <w:sz w:val="22"/>
                <w:szCs w:val="30"/>
              </w:rPr>
            </w:pPr>
            <w:r>
              <w:rPr>
                <w:rFonts w:hint="eastAsia" w:ascii="仿宋" w:hAnsi="仿宋" w:eastAsia="仿宋" w:cs="仿宋"/>
                <w:kern w:val="0"/>
                <w:sz w:val="22"/>
                <w:szCs w:val="30"/>
              </w:rPr>
              <w:t>评价指标</w:t>
            </w:r>
          </w:p>
        </w:tc>
        <w:tc>
          <w:tcPr>
            <w:tcW w:w="1993" w:type="dxa"/>
            <w:vAlign w:val="center"/>
          </w:tcPr>
          <w:p w14:paraId="67C9C092">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权重</w:t>
            </w:r>
          </w:p>
        </w:tc>
        <w:tc>
          <w:tcPr>
            <w:tcW w:w="2913" w:type="dxa"/>
            <w:vAlign w:val="center"/>
          </w:tcPr>
          <w:p w14:paraId="2402E634">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硕士生姓名</w:t>
            </w:r>
          </w:p>
        </w:tc>
        <w:tc>
          <w:tcPr>
            <w:tcW w:w="1036" w:type="dxa"/>
            <w:vAlign w:val="center"/>
          </w:tcPr>
          <w:p w14:paraId="0EDC8812">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备注</w:t>
            </w:r>
          </w:p>
        </w:tc>
      </w:tr>
      <w:tr w14:paraId="775F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796" w:type="dxa"/>
            <w:vAlign w:val="center"/>
          </w:tcPr>
          <w:p w14:paraId="7182E3B5">
            <w:pPr>
              <w:spacing w:line="276" w:lineRule="auto"/>
              <w:rPr>
                <w:rFonts w:ascii="仿宋" w:hAnsi="仿宋" w:eastAsia="仿宋" w:cs="仿宋"/>
                <w:kern w:val="0"/>
                <w:sz w:val="22"/>
                <w:szCs w:val="30"/>
              </w:rPr>
            </w:pPr>
            <w:r>
              <w:rPr>
                <w:rFonts w:hint="eastAsia" w:ascii="仿宋" w:hAnsi="仿宋" w:eastAsia="仿宋" w:cs="仿宋"/>
                <w:kern w:val="0"/>
                <w:sz w:val="22"/>
                <w:szCs w:val="30"/>
              </w:rPr>
              <w:t>研究内容是否与开题报告确定的研究目标、内容相符</w:t>
            </w:r>
          </w:p>
        </w:tc>
        <w:tc>
          <w:tcPr>
            <w:tcW w:w="1993" w:type="dxa"/>
            <w:vAlign w:val="center"/>
          </w:tcPr>
          <w:p w14:paraId="3CCAE099">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25</w:t>
            </w:r>
          </w:p>
        </w:tc>
        <w:tc>
          <w:tcPr>
            <w:tcW w:w="2913" w:type="dxa"/>
            <w:vAlign w:val="center"/>
          </w:tcPr>
          <w:p w14:paraId="2C8909F7">
            <w:pPr>
              <w:spacing w:line="276" w:lineRule="auto"/>
              <w:rPr>
                <w:rFonts w:ascii="仿宋" w:hAnsi="仿宋" w:eastAsia="仿宋" w:cs="仿宋"/>
                <w:kern w:val="0"/>
                <w:sz w:val="22"/>
                <w:szCs w:val="30"/>
              </w:rPr>
            </w:pPr>
          </w:p>
        </w:tc>
        <w:tc>
          <w:tcPr>
            <w:tcW w:w="1036" w:type="dxa"/>
            <w:vAlign w:val="center"/>
          </w:tcPr>
          <w:p w14:paraId="5AA1CAAC">
            <w:pPr>
              <w:spacing w:line="276" w:lineRule="auto"/>
              <w:rPr>
                <w:rFonts w:ascii="仿宋" w:hAnsi="仿宋" w:eastAsia="仿宋" w:cs="仿宋"/>
                <w:kern w:val="0"/>
                <w:sz w:val="22"/>
                <w:szCs w:val="30"/>
              </w:rPr>
            </w:pPr>
          </w:p>
        </w:tc>
      </w:tr>
      <w:tr w14:paraId="0ED1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3796" w:type="dxa"/>
            <w:vAlign w:val="center"/>
          </w:tcPr>
          <w:p w14:paraId="4CF1E635">
            <w:pPr>
              <w:spacing w:line="276" w:lineRule="auto"/>
              <w:rPr>
                <w:rFonts w:ascii="仿宋" w:hAnsi="仿宋" w:eastAsia="仿宋" w:cs="仿宋"/>
                <w:kern w:val="0"/>
                <w:sz w:val="22"/>
                <w:szCs w:val="30"/>
              </w:rPr>
            </w:pPr>
            <w:r>
              <w:rPr>
                <w:rFonts w:hint="eastAsia" w:ascii="仿宋" w:hAnsi="仿宋" w:eastAsia="仿宋" w:cs="仿宋"/>
                <w:kern w:val="0"/>
                <w:sz w:val="22"/>
                <w:szCs w:val="30"/>
              </w:rPr>
              <w:t>课题研究中是否存在问题，有无相应解决方法、措施及计划</w:t>
            </w:r>
          </w:p>
        </w:tc>
        <w:tc>
          <w:tcPr>
            <w:tcW w:w="1993" w:type="dxa"/>
            <w:vAlign w:val="center"/>
          </w:tcPr>
          <w:p w14:paraId="5A32B22B">
            <w:pPr>
              <w:jc w:val="center"/>
            </w:pPr>
            <w:r>
              <w:rPr>
                <w:rFonts w:hint="eastAsia" w:ascii="仿宋" w:hAnsi="仿宋" w:eastAsia="仿宋" w:cs="仿宋"/>
                <w:kern w:val="0"/>
                <w:sz w:val="22"/>
                <w:szCs w:val="30"/>
              </w:rPr>
              <w:t>25</w:t>
            </w:r>
          </w:p>
        </w:tc>
        <w:tc>
          <w:tcPr>
            <w:tcW w:w="2913" w:type="dxa"/>
            <w:vAlign w:val="center"/>
          </w:tcPr>
          <w:p w14:paraId="1A9EA2D8">
            <w:pPr>
              <w:spacing w:line="276" w:lineRule="auto"/>
              <w:rPr>
                <w:rFonts w:ascii="仿宋" w:hAnsi="仿宋" w:eastAsia="仿宋" w:cs="仿宋"/>
                <w:kern w:val="0"/>
                <w:sz w:val="22"/>
                <w:szCs w:val="30"/>
              </w:rPr>
            </w:pPr>
          </w:p>
        </w:tc>
        <w:tc>
          <w:tcPr>
            <w:tcW w:w="1036" w:type="dxa"/>
            <w:vAlign w:val="center"/>
          </w:tcPr>
          <w:p w14:paraId="1B0792F5">
            <w:pPr>
              <w:spacing w:line="276" w:lineRule="auto"/>
              <w:rPr>
                <w:rFonts w:ascii="仿宋" w:hAnsi="仿宋" w:eastAsia="仿宋" w:cs="仿宋"/>
                <w:kern w:val="0"/>
                <w:sz w:val="22"/>
                <w:szCs w:val="30"/>
              </w:rPr>
            </w:pPr>
          </w:p>
        </w:tc>
      </w:tr>
      <w:tr w14:paraId="16FF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3796" w:type="dxa"/>
            <w:vAlign w:val="center"/>
          </w:tcPr>
          <w:p w14:paraId="79DB23A6">
            <w:pPr>
              <w:spacing w:line="276" w:lineRule="auto"/>
              <w:rPr>
                <w:rFonts w:ascii="仿宋" w:hAnsi="仿宋" w:eastAsia="仿宋" w:cs="仿宋"/>
                <w:kern w:val="0"/>
                <w:sz w:val="22"/>
                <w:szCs w:val="30"/>
              </w:rPr>
            </w:pPr>
            <w:r>
              <w:rPr>
                <w:rFonts w:hint="eastAsia" w:ascii="仿宋" w:hAnsi="仿宋" w:eastAsia="仿宋" w:cs="仿宋"/>
                <w:kern w:val="0"/>
                <w:sz w:val="22"/>
                <w:szCs w:val="30"/>
              </w:rPr>
              <w:t>研究内容、水平能否符合相应学位要求，有无阶段性成果</w:t>
            </w:r>
          </w:p>
        </w:tc>
        <w:tc>
          <w:tcPr>
            <w:tcW w:w="1993" w:type="dxa"/>
            <w:vAlign w:val="center"/>
          </w:tcPr>
          <w:p w14:paraId="636DED29">
            <w:pPr>
              <w:jc w:val="center"/>
            </w:pPr>
            <w:r>
              <w:rPr>
                <w:rFonts w:hint="eastAsia" w:ascii="仿宋" w:hAnsi="仿宋" w:eastAsia="仿宋" w:cs="仿宋"/>
                <w:kern w:val="0"/>
                <w:sz w:val="22"/>
                <w:szCs w:val="30"/>
              </w:rPr>
              <w:t>25</w:t>
            </w:r>
          </w:p>
        </w:tc>
        <w:tc>
          <w:tcPr>
            <w:tcW w:w="2913" w:type="dxa"/>
            <w:vAlign w:val="center"/>
          </w:tcPr>
          <w:p w14:paraId="3340CB65">
            <w:pPr>
              <w:spacing w:line="276" w:lineRule="auto"/>
              <w:rPr>
                <w:rFonts w:ascii="仿宋" w:hAnsi="仿宋" w:eastAsia="仿宋" w:cs="仿宋"/>
                <w:kern w:val="0"/>
                <w:sz w:val="22"/>
                <w:szCs w:val="30"/>
              </w:rPr>
            </w:pPr>
          </w:p>
        </w:tc>
        <w:tc>
          <w:tcPr>
            <w:tcW w:w="1036" w:type="dxa"/>
            <w:vAlign w:val="center"/>
          </w:tcPr>
          <w:p w14:paraId="3318B230">
            <w:pPr>
              <w:spacing w:line="276" w:lineRule="auto"/>
              <w:rPr>
                <w:rFonts w:ascii="仿宋" w:hAnsi="仿宋" w:eastAsia="仿宋" w:cs="仿宋"/>
                <w:kern w:val="0"/>
                <w:sz w:val="22"/>
                <w:szCs w:val="30"/>
              </w:rPr>
            </w:pPr>
          </w:p>
        </w:tc>
      </w:tr>
      <w:tr w14:paraId="29B3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796" w:type="dxa"/>
            <w:vAlign w:val="center"/>
          </w:tcPr>
          <w:p w14:paraId="55DA3973">
            <w:pPr>
              <w:spacing w:line="276" w:lineRule="auto"/>
              <w:rPr>
                <w:rFonts w:ascii="仿宋" w:hAnsi="仿宋" w:eastAsia="仿宋" w:cs="仿宋"/>
                <w:kern w:val="0"/>
                <w:sz w:val="22"/>
                <w:szCs w:val="30"/>
              </w:rPr>
            </w:pPr>
            <w:r>
              <w:rPr>
                <w:rFonts w:hint="eastAsia" w:ascii="仿宋" w:hAnsi="仿宋" w:eastAsia="仿宋" w:cs="仿宋"/>
                <w:kern w:val="0"/>
                <w:sz w:val="22"/>
                <w:szCs w:val="30"/>
              </w:rPr>
              <w:t>研究进度有无滞后，能否按期毕业</w:t>
            </w:r>
          </w:p>
        </w:tc>
        <w:tc>
          <w:tcPr>
            <w:tcW w:w="1993" w:type="dxa"/>
            <w:vAlign w:val="center"/>
          </w:tcPr>
          <w:p w14:paraId="38377A71">
            <w:pPr>
              <w:jc w:val="center"/>
            </w:pPr>
            <w:r>
              <w:rPr>
                <w:rFonts w:hint="eastAsia" w:ascii="仿宋" w:hAnsi="仿宋" w:eastAsia="仿宋" w:cs="仿宋"/>
                <w:kern w:val="0"/>
                <w:sz w:val="22"/>
                <w:szCs w:val="30"/>
              </w:rPr>
              <w:t>25</w:t>
            </w:r>
          </w:p>
        </w:tc>
        <w:tc>
          <w:tcPr>
            <w:tcW w:w="2913" w:type="dxa"/>
            <w:vAlign w:val="center"/>
          </w:tcPr>
          <w:p w14:paraId="429E17DE">
            <w:pPr>
              <w:spacing w:line="276" w:lineRule="auto"/>
              <w:rPr>
                <w:rFonts w:ascii="仿宋" w:hAnsi="仿宋" w:eastAsia="仿宋" w:cs="仿宋"/>
                <w:kern w:val="0"/>
                <w:sz w:val="22"/>
                <w:szCs w:val="30"/>
              </w:rPr>
            </w:pPr>
          </w:p>
        </w:tc>
        <w:tc>
          <w:tcPr>
            <w:tcW w:w="1036" w:type="dxa"/>
            <w:vAlign w:val="center"/>
          </w:tcPr>
          <w:p w14:paraId="288BFC23">
            <w:pPr>
              <w:spacing w:line="276" w:lineRule="auto"/>
              <w:rPr>
                <w:rFonts w:ascii="仿宋" w:hAnsi="仿宋" w:eastAsia="仿宋" w:cs="仿宋"/>
                <w:kern w:val="0"/>
                <w:sz w:val="22"/>
                <w:szCs w:val="30"/>
              </w:rPr>
            </w:pPr>
          </w:p>
        </w:tc>
      </w:tr>
      <w:tr w14:paraId="1259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796" w:type="dxa"/>
            <w:vAlign w:val="center"/>
          </w:tcPr>
          <w:p w14:paraId="6A93D10F">
            <w:pPr>
              <w:spacing w:line="276" w:lineRule="auto"/>
              <w:rPr>
                <w:rFonts w:ascii="仿宋" w:hAnsi="仿宋" w:eastAsia="仿宋" w:cs="仿宋"/>
                <w:kern w:val="0"/>
                <w:sz w:val="22"/>
                <w:szCs w:val="30"/>
              </w:rPr>
            </w:pPr>
            <w:r>
              <w:rPr>
                <w:rFonts w:hint="eastAsia" w:ascii="仿宋" w:hAnsi="仿宋" w:eastAsia="仿宋" w:cs="仿宋"/>
                <w:kern w:val="0"/>
                <w:sz w:val="22"/>
                <w:szCs w:val="30"/>
              </w:rPr>
              <w:t>合计</w:t>
            </w:r>
          </w:p>
        </w:tc>
        <w:tc>
          <w:tcPr>
            <w:tcW w:w="1993" w:type="dxa"/>
            <w:vAlign w:val="center"/>
          </w:tcPr>
          <w:p w14:paraId="6F72F624">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100</w:t>
            </w:r>
          </w:p>
        </w:tc>
        <w:tc>
          <w:tcPr>
            <w:tcW w:w="2913" w:type="dxa"/>
            <w:vAlign w:val="center"/>
          </w:tcPr>
          <w:p w14:paraId="3CFD314C">
            <w:pPr>
              <w:spacing w:line="276" w:lineRule="auto"/>
              <w:rPr>
                <w:rFonts w:ascii="仿宋" w:hAnsi="仿宋" w:eastAsia="仿宋" w:cs="仿宋"/>
                <w:kern w:val="0"/>
                <w:sz w:val="22"/>
                <w:szCs w:val="30"/>
              </w:rPr>
            </w:pPr>
          </w:p>
        </w:tc>
        <w:tc>
          <w:tcPr>
            <w:tcW w:w="1036" w:type="dxa"/>
            <w:vAlign w:val="center"/>
          </w:tcPr>
          <w:p w14:paraId="106DB31B">
            <w:pPr>
              <w:spacing w:line="276" w:lineRule="auto"/>
              <w:rPr>
                <w:rFonts w:ascii="仿宋" w:hAnsi="仿宋" w:eastAsia="仿宋" w:cs="仿宋"/>
                <w:kern w:val="0"/>
                <w:sz w:val="22"/>
                <w:szCs w:val="30"/>
              </w:rPr>
            </w:pPr>
          </w:p>
        </w:tc>
      </w:tr>
      <w:tr w14:paraId="6F6B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9738" w:type="dxa"/>
            <w:gridSpan w:val="4"/>
          </w:tcPr>
          <w:p w14:paraId="584FED49">
            <w:pPr>
              <w:spacing w:line="276" w:lineRule="auto"/>
              <w:jc w:val="left"/>
              <w:rPr>
                <w:rFonts w:ascii="仿宋" w:hAnsi="仿宋" w:eastAsia="仿宋" w:cs="仿宋"/>
                <w:kern w:val="0"/>
                <w:sz w:val="22"/>
                <w:szCs w:val="30"/>
              </w:rPr>
            </w:pPr>
            <w:r>
              <w:rPr>
                <w:rFonts w:hint="eastAsia" w:ascii="仿宋" w:hAnsi="仿宋" w:eastAsia="仿宋" w:cs="仿宋"/>
                <w:kern w:val="0"/>
                <w:sz w:val="22"/>
                <w:szCs w:val="30"/>
              </w:rPr>
              <w:t>考核意见：</w:t>
            </w:r>
          </w:p>
          <w:p w14:paraId="7E6D23B2">
            <w:pPr>
              <w:spacing w:line="276" w:lineRule="auto"/>
              <w:jc w:val="center"/>
              <w:rPr>
                <w:rFonts w:ascii="仿宋" w:hAnsi="仿宋" w:eastAsia="仿宋" w:cs="仿宋"/>
                <w:kern w:val="0"/>
                <w:sz w:val="22"/>
                <w:szCs w:val="30"/>
              </w:rPr>
            </w:pPr>
          </w:p>
          <w:p w14:paraId="5D510AD9">
            <w:pPr>
              <w:spacing w:line="276" w:lineRule="auto"/>
              <w:ind w:right="1890" w:rightChars="900"/>
              <w:jc w:val="right"/>
              <w:rPr>
                <w:rFonts w:ascii="仿宋" w:hAnsi="仿宋" w:eastAsia="仿宋" w:cs="仿宋"/>
                <w:kern w:val="0"/>
                <w:sz w:val="22"/>
                <w:szCs w:val="30"/>
              </w:rPr>
            </w:pPr>
            <w:r>
              <w:rPr>
                <w:rFonts w:hint="eastAsia" w:ascii="仿宋" w:hAnsi="仿宋" w:eastAsia="仿宋" w:cs="仿宋"/>
                <w:kern w:val="0"/>
                <w:sz w:val="22"/>
                <w:szCs w:val="30"/>
              </w:rPr>
              <w:t xml:space="preserve">组长：                                       </w:t>
            </w:r>
          </w:p>
          <w:p w14:paraId="08F15353">
            <w:pPr>
              <w:wordWrap w:val="0"/>
              <w:spacing w:line="276" w:lineRule="auto"/>
              <w:jc w:val="right"/>
              <w:rPr>
                <w:rFonts w:ascii="仿宋" w:hAnsi="仿宋" w:eastAsia="仿宋" w:cs="仿宋"/>
                <w:kern w:val="0"/>
                <w:sz w:val="22"/>
                <w:szCs w:val="30"/>
              </w:rPr>
            </w:pPr>
            <w:r>
              <w:rPr>
                <w:rFonts w:hint="eastAsia" w:ascii="仿宋" w:hAnsi="仿宋" w:eastAsia="仿宋" w:cs="仿宋"/>
                <w:kern w:val="0"/>
                <w:sz w:val="22"/>
                <w:szCs w:val="30"/>
              </w:rPr>
              <w:t xml:space="preserve">年     月    日   </w:t>
            </w:r>
          </w:p>
        </w:tc>
      </w:tr>
    </w:tbl>
    <w:p w14:paraId="7DA70F3C">
      <w:pPr>
        <w:spacing w:line="480" w:lineRule="exact"/>
        <w:outlineLvl w:val="1"/>
        <w:rPr>
          <w:rFonts w:ascii="仿宋" w:hAnsi="仿宋" w:eastAsia="仿宋" w:cs="仿宋"/>
          <w:b/>
          <w:kern w:val="0"/>
          <w:sz w:val="30"/>
          <w:szCs w:val="30"/>
        </w:rPr>
      </w:pPr>
      <w:r>
        <w:rPr>
          <w:rFonts w:hint="eastAsia" w:ascii="仿宋" w:hAnsi="仿宋" w:eastAsia="仿宋" w:cs="仿宋"/>
          <w:b/>
          <w:kern w:val="0"/>
          <w:sz w:val="30"/>
          <w:szCs w:val="30"/>
        </w:rPr>
        <w:br w:type="page"/>
      </w:r>
      <w:bookmarkStart w:id="18" w:name="_Toc23548"/>
      <w:bookmarkStart w:id="19" w:name="_Toc105592707"/>
      <w:r>
        <w:rPr>
          <w:rFonts w:hint="eastAsia" w:eastAsia="仿宋_GB2312"/>
          <w:b/>
          <w:bCs/>
          <w:color w:val="000000"/>
          <w:sz w:val="24"/>
        </w:rPr>
        <w:t>附表4-4：</w:t>
      </w:r>
      <w:bookmarkEnd w:id="18"/>
      <w:r>
        <w:rPr>
          <w:rFonts w:hint="eastAsia" w:eastAsia="仿宋_GB2312"/>
          <w:b/>
          <w:bCs/>
          <w:color w:val="000000"/>
          <w:sz w:val="24"/>
        </w:rPr>
        <w:t>研究生专业实践评价指标及打分表</w:t>
      </w:r>
      <w:bookmarkEnd w:id="19"/>
    </w:p>
    <w:p w14:paraId="2D61729E">
      <w:pPr>
        <w:spacing w:line="276" w:lineRule="auto"/>
        <w:jc w:val="center"/>
        <w:rPr>
          <w:rFonts w:ascii="仿宋" w:hAnsi="仿宋" w:eastAsia="仿宋" w:cs="仿宋"/>
          <w:bCs/>
          <w:kern w:val="0"/>
          <w:sz w:val="30"/>
          <w:szCs w:val="30"/>
        </w:rPr>
      </w:pPr>
      <w:bookmarkStart w:id="20" w:name="_Toc28908"/>
      <w:r>
        <w:rPr>
          <w:rFonts w:hint="eastAsia" w:ascii="仿宋" w:hAnsi="仿宋" w:eastAsia="仿宋" w:cs="仿宋"/>
          <w:bCs/>
          <w:kern w:val="0"/>
          <w:sz w:val="30"/>
          <w:szCs w:val="30"/>
        </w:rPr>
        <w:t>研究生专业实践评价指标及打分表</w:t>
      </w:r>
      <w:bookmarkEnd w:id="20"/>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9"/>
        <w:gridCol w:w="1989"/>
        <w:gridCol w:w="2907"/>
        <w:gridCol w:w="1034"/>
      </w:tblGrid>
      <w:tr w14:paraId="5520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89" w:type="dxa"/>
            <w:vAlign w:val="center"/>
          </w:tcPr>
          <w:p w14:paraId="5B3A357F">
            <w:pPr>
              <w:spacing w:line="276" w:lineRule="auto"/>
              <w:rPr>
                <w:rFonts w:ascii="仿宋" w:hAnsi="仿宋" w:eastAsia="仿宋" w:cs="仿宋"/>
                <w:kern w:val="0"/>
                <w:sz w:val="22"/>
                <w:szCs w:val="30"/>
              </w:rPr>
            </w:pPr>
            <w:r>
              <w:rPr>
                <w:rFonts w:hint="eastAsia" w:ascii="仿宋" w:hAnsi="仿宋" w:eastAsia="仿宋" w:cs="仿宋"/>
                <w:kern w:val="0"/>
                <w:sz w:val="22"/>
                <w:szCs w:val="30"/>
              </w:rPr>
              <w:t>评价指标</w:t>
            </w:r>
          </w:p>
        </w:tc>
        <w:tc>
          <w:tcPr>
            <w:tcW w:w="1989" w:type="dxa"/>
            <w:vAlign w:val="center"/>
          </w:tcPr>
          <w:p w14:paraId="3EC8DCC5">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权重</w:t>
            </w:r>
          </w:p>
        </w:tc>
        <w:tc>
          <w:tcPr>
            <w:tcW w:w="2907" w:type="dxa"/>
            <w:vAlign w:val="center"/>
          </w:tcPr>
          <w:p w14:paraId="4B3F92CF">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硕士生姓名</w:t>
            </w:r>
          </w:p>
        </w:tc>
        <w:tc>
          <w:tcPr>
            <w:tcW w:w="1034" w:type="dxa"/>
            <w:vAlign w:val="center"/>
          </w:tcPr>
          <w:p w14:paraId="043A109E">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备注</w:t>
            </w:r>
          </w:p>
        </w:tc>
      </w:tr>
      <w:tr w14:paraId="54CD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89" w:type="dxa"/>
            <w:vAlign w:val="center"/>
          </w:tcPr>
          <w:p w14:paraId="0FE83C3F">
            <w:pPr>
              <w:spacing w:line="276" w:lineRule="auto"/>
              <w:rPr>
                <w:rFonts w:ascii="仿宋" w:hAnsi="仿宋" w:eastAsia="仿宋" w:cs="仿宋"/>
                <w:kern w:val="0"/>
                <w:sz w:val="22"/>
                <w:szCs w:val="30"/>
              </w:rPr>
            </w:pPr>
            <w:r>
              <w:rPr>
                <w:rFonts w:hint="eastAsia" w:ascii="仿宋" w:hAnsi="仿宋" w:eastAsia="仿宋" w:cs="仿宋"/>
                <w:kern w:val="0"/>
                <w:sz w:val="22"/>
                <w:szCs w:val="30"/>
              </w:rPr>
              <w:t>实践内容是否符合要求</w:t>
            </w:r>
          </w:p>
        </w:tc>
        <w:tc>
          <w:tcPr>
            <w:tcW w:w="1989" w:type="dxa"/>
            <w:vAlign w:val="center"/>
          </w:tcPr>
          <w:p w14:paraId="4255D879">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10</w:t>
            </w:r>
          </w:p>
        </w:tc>
        <w:tc>
          <w:tcPr>
            <w:tcW w:w="2907" w:type="dxa"/>
            <w:vAlign w:val="center"/>
          </w:tcPr>
          <w:p w14:paraId="04AEB44C">
            <w:pPr>
              <w:spacing w:line="276" w:lineRule="auto"/>
              <w:rPr>
                <w:rFonts w:ascii="仿宋" w:hAnsi="仿宋" w:eastAsia="仿宋" w:cs="仿宋"/>
                <w:kern w:val="0"/>
                <w:sz w:val="22"/>
                <w:szCs w:val="30"/>
              </w:rPr>
            </w:pPr>
          </w:p>
        </w:tc>
        <w:tc>
          <w:tcPr>
            <w:tcW w:w="1034" w:type="dxa"/>
            <w:vAlign w:val="center"/>
          </w:tcPr>
          <w:p w14:paraId="441A8CA0">
            <w:pPr>
              <w:spacing w:line="276" w:lineRule="auto"/>
              <w:rPr>
                <w:rFonts w:ascii="仿宋" w:hAnsi="仿宋" w:eastAsia="仿宋" w:cs="仿宋"/>
                <w:kern w:val="0"/>
                <w:sz w:val="22"/>
                <w:szCs w:val="30"/>
              </w:rPr>
            </w:pPr>
          </w:p>
        </w:tc>
      </w:tr>
      <w:tr w14:paraId="1CD4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9" w:type="dxa"/>
            <w:vAlign w:val="center"/>
          </w:tcPr>
          <w:p w14:paraId="4C5C90FF">
            <w:pPr>
              <w:spacing w:line="276" w:lineRule="auto"/>
              <w:rPr>
                <w:rFonts w:ascii="仿宋" w:hAnsi="仿宋" w:eastAsia="仿宋" w:cs="仿宋"/>
                <w:kern w:val="0"/>
                <w:sz w:val="22"/>
                <w:szCs w:val="30"/>
              </w:rPr>
            </w:pPr>
            <w:r>
              <w:rPr>
                <w:rFonts w:hint="eastAsia" w:ascii="仿宋" w:hAnsi="仿宋" w:eastAsia="仿宋" w:cs="仿宋"/>
                <w:kern w:val="0"/>
                <w:sz w:val="22"/>
                <w:szCs w:val="30"/>
              </w:rPr>
              <w:t>实践时间/工作量是否符合要求；实践单位/实践指导老师/实践教育对象的评价</w:t>
            </w:r>
          </w:p>
        </w:tc>
        <w:tc>
          <w:tcPr>
            <w:tcW w:w="1989" w:type="dxa"/>
            <w:vAlign w:val="center"/>
          </w:tcPr>
          <w:p w14:paraId="42C199EA">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50</w:t>
            </w:r>
          </w:p>
        </w:tc>
        <w:tc>
          <w:tcPr>
            <w:tcW w:w="2907" w:type="dxa"/>
            <w:vAlign w:val="center"/>
          </w:tcPr>
          <w:p w14:paraId="5BCFFF00">
            <w:pPr>
              <w:spacing w:line="276" w:lineRule="auto"/>
              <w:rPr>
                <w:rFonts w:ascii="仿宋" w:hAnsi="仿宋" w:eastAsia="仿宋" w:cs="仿宋"/>
                <w:kern w:val="0"/>
                <w:sz w:val="22"/>
                <w:szCs w:val="30"/>
              </w:rPr>
            </w:pPr>
          </w:p>
        </w:tc>
        <w:tc>
          <w:tcPr>
            <w:tcW w:w="1034" w:type="dxa"/>
            <w:vAlign w:val="center"/>
          </w:tcPr>
          <w:p w14:paraId="6432CF86">
            <w:pPr>
              <w:spacing w:line="276" w:lineRule="auto"/>
              <w:rPr>
                <w:rFonts w:ascii="仿宋" w:hAnsi="仿宋" w:eastAsia="仿宋" w:cs="仿宋"/>
                <w:kern w:val="0"/>
                <w:sz w:val="22"/>
                <w:szCs w:val="30"/>
              </w:rPr>
            </w:pPr>
          </w:p>
        </w:tc>
      </w:tr>
      <w:tr w14:paraId="027B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789" w:type="dxa"/>
            <w:vAlign w:val="center"/>
          </w:tcPr>
          <w:p w14:paraId="34775C0D">
            <w:pPr>
              <w:spacing w:line="276" w:lineRule="auto"/>
              <w:rPr>
                <w:rFonts w:ascii="仿宋" w:hAnsi="仿宋" w:eastAsia="仿宋" w:cs="仿宋"/>
                <w:kern w:val="0"/>
                <w:sz w:val="22"/>
                <w:szCs w:val="30"/>
              </w:rPr>
            </w:pPr>
            <w:r>
              <w:rPr>
                <w:rFonts w:hint="eastAsia" w:ascii="仿宋" w:hAnsi="仿宋" w:eastAsia="仿宋" w:cs="仿宋"/>
                <w:kern w:val="0"/>
                <w:sz w:val="22"/>
                <w:szCs w:val="30"/>
              </w:rPr>
              <w:t>有无实践成果</w:t>
            </w:r>
          </w:p>
        </w:tc>
        <w:tc>
          <w:tcPr>
            <w:tcW w:w="1989" w:type="dxa"/>
            <w:vAlign w:val="center"/>
          </w:tcPr>
          <w:p w14:paraId="37F80B60">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10</w:t>
            </w:r>
          </w:p>
        </w:tc>
        <w:tc>
          <w:tcPr>
            <w:tcW w:w="2907" w:type="dxa"/>
            <w:vAlign w:val="center"/>
          </w:tcPr>
          <w:p w14:paraId="4B8CA2EF">
            <w:pPr>
              <w:spacing w:line="276" w:lineRule="auto"/>
              <w:rPr>
                <w:rFonts w:ascii="仿宋" w:hAnsi="仿宋" w:eastAsia="仿宋" w:cs="仿宋"/>
                <w:kern w:val="0"/>
                <w:sz w:val="22"/>
                <w:szCs w:val="30"/>
              </w:rPr>
            </w:pPr>
          </w:p>
        </w:tc>
        <w:tc>
          <w:tcPr>
            <w:tcW w:w="1034" w:type="dxa"/>
            <w:vAlign w:val="center"/>
          </w:tcPr>
          <w:p w14:paraId="3D35CFA3">
            <w:pPr>
              <w:spacing w:line="276" w:lineRule="auto"/>
              <w:rPr>
                <w:rFonts w:ascii="仿宋" w:hAnsi="仿宋" w:eastAsia="仿宋" w:cs="仿宋"/>
                <w:kern w:val="0"/>
                <w:sz w:val="22"/>
                <w:szCs w:val="30"/>
              </w:rPr>
            </w:pPr>
          </w:p>
        </w:tc>
      </w:tr>
      <w:tr w14:paraId="0DB5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789" w:type="dxa"/>
            <w:vAlign w:val="center"/>
          </w:tcPr>
          <w:p w14:paraId="198B3743">
            <w:pPr>
              <w:spacing w:line="276" w:lineRule="auto"/>
              <w:rPr>
                <w:rFonts w:ascii="仿宋" w:hAnsi="仿宋" w:eastAsia="仿宋" w:cs="仿宋"/>
                <w:kern w:val="0"/>
                <w:sz w:val="22"/>
                <w:szCs w:val="30"/>
              </w:rPr>
            </w:pPr>
            <w:r>
              <w:rPr>
                <w:rFonts w:hint="eastAsia" w:ascii="仿宋" w:hAnsi="仿宋" w:eastAsia="仿宋" w:cs="仿宋"/>
                <w:kern w:val="0"/>
                <w:sz w:val="22"/>
                <w:szCs w:val="30"/>
              </w:rPr>
              <w:t>提交材料是否齐全</w:t>
            </w:r>
          </w:p>
        </w:tc>
        <w:tc>
          <w:tcPr>
            <w:tcW w:w="1989" w:type="dxa"/>
            <w:vAlign w:val="center"/>
          </w:tcPr>
          <w:p w14:paraId="531F7D4A">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10</w:t>
            </w:r>
          </w:p>
        </w:tc>
        <w:tc>
          <w:tcPr>
            <w:tcW w:w="2907" w:type="dxa"/>
            <w:vAlign w:val="center"/>
          </w:tcPr>
          <w:p w14:paraId="79D347A4">
            <w:pPr>
              <w:spacing w:line="276" w:lineRule="auto"/>
              <w:rPr>
                <w:rFonts w:ascii="仿宋" w:hAnsi="仿宋" w:eastAsia="仿宋" w:cs="仿宋"/>
                <w:kern w:val="0"/>
                <w:sz w:val="22"/>
                <w:szCs w:val="30"/>
              </w:rPr>
            </w:pPr>
          </w:p>
        </w:tc>
        <w:tc>
          <w:tcPr>
            <w:tcW w:w="1034" w:type="dxa"/>
            <w:vAlign w:val="center"/>
          </w:tcPr>
          <w:p w14:paraId="7E057C62">
            <w:pPr>
              <w:spacing w:line="276" w:lineRule="auto"/>
              <w:rPr>
                <w:rFonts w:ascii="仿宋" w:hAnsi="仿宋" w:eastAsia="仿宋" w:cs="仿宋"/>
                <w:kern w:val="0"/>
                <w:sz w:val="22"/>
                <w:szCs w:val="30"/>
              </w:rPr>
            </w:pPr>
          </w:p>
        </w:tc>
      </w:tr>
      <w:tr w14:paraId="302F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9" w:type="dxa"/>
            <w:vAlign w:val="center"/>
          </w:tcPr>
          <w:p w14:paraId="4E097698">
            <w:pPr>
              <w:spacing w:line="276" w:lineRule="auto"/>
              <w:rPr>
                <w:rFonts w:ascii="仿宋" w:hAnsi="仿宋" w:eastAsia="仿宋" w:cs="仿宋"/>
                <w:kern w:val="0"/>
                <w:sz w:val="22"/>
                <w:szCs w:val="30"/>
              </w:rPr>
            </w:pPr>
            <w:r>
              <w:rPr>
                <w:rFonts w:hint="eastAsia" w:ascii="仿宋" w:hAnsi="仿宋" w:eastAsia="仿宋" w:cs="仿宋"/>
                <w:kern w:val="0"/>
                <w:sz w:val="22"/>
                <w:szCs w:val="30"/>
              </w:rPr>
              <w:t>研究生的汇报展示能力、研究生的语言表达能力</w:t>
            </w:r>
          </w:p>
        </w:tc>
        <w:tc>
          <w:tcPr>
            <w:tcW w:w="1989" w:type="dxa"/>
            <w:vAlign w:val="center"/>
          </w:tcPr>
          <w:p w14:paraId="5B26F558">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20</w:t>
            </w:r>
          </w:p>
        </w:tc>
        <w:tc>
          <w:tcPr>
            <w:tcW w:w="2907" w:type="dxa"/>
            <w:vAlign w:val="center"/>
          </w:tcPr>
          <w:p w14:paraId="4E01242E">
            <w:pPr>
              <w:spacing w:line="276" w:lineRule="auto"/>
              <w:rPr>
                <w:rFonts w:ascii="仿宋" w:hAnsi="仿宋" w:eastAsia="仿宋" w:cs="仿宋"/>
                <w:kern w:val="0"/>
                <w:sz w:val="22"/>
                <w:szCs w:val="30"/>
              </w:rPr>
            </w:pPr>
          </w:p>
        </w:tc>
        <w:tc>
          <w:tcPr>
            <w:tcW w:w="1034" w:type="dxa"/>
            <w:vAlign w:val="center"/>
          </w:tcPr>
          <w:p w14:paraId="3C842D36">
            <w:pPr>
              <w:spacing w:line="276" w:lineRule="auto"/>
              <w:rPr>
                <w:rFonts w:ascii="仿宋" w:hAnsi="仿宋" w:eastAsia="仿宋" w:cs="仿宋"/>
                <w:kern w:val="0"/>
                <w:sz w:val="22"/>
                <w:szCs w:val="30"/>
              </w:rPr>
            </w:pPr>
          </w:p>
        </w:tc>
      </w:tr>
      <w:tr w14:paraId="410E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789" w:type="dxa"/>
            <w:vAlign w:val="center"/>
          </w:tcPr>
          <w:p w14:paraId="0AD54E2D">
            <w:pPr>
              <w:spacing w:line="276" w:lineRule="auto"/>
              <w:rPr>
                <w:rFonts w:ascii="仿宋" w:hAnsi="仿宋" w:eastAsia="仿宋" w:cs="仿宋"/>
                <w:kern w:val="0"/>
                <w:sz w:val="22"/>
                <w:szCs w:val="30"/>
              </w:rPr>
            </w:pPr>
            <w:r>
              <w:rPr>
                <w:rFonts w:hint="eastAsia" w:ascii="仿宋" w:hAnsi="仿宋" w:eastAsia="仿宋" w:cs="仿宋"/>
                <w:kern w:val="0"/>
                <w:sz w:val="22"/>
                <w:szCs w:val="30"/>
              </w:rPr>
              <w:t>合计</w:t>
            </w:r>
          </w:p>
        </w:tc>
        <w:tc>
          <w:tcPr>
            <w:tcW w:w="1989" w:type="dxa"/>
            <w:vAlign w:val="center"/>
          </w:tcPr>
          <w:p w14:paraId="73A2AE79">
            <w:pPr>
              <w:spacing w:line="276" w:lineRule="auto"/>
              <w:jc w:val="center"/>
              <w:rPr>
                <w:rFonts w:ascii="仿宋" w:hAnsi="仿宋" w:eastAsia="仿宋" w:cs="仿宋"/>
                <w:kern w:val="0"/>
                <w:sz w:val="22"/>
                <w:szCs w:val="30"/>
              </w:rPr>
            </w:pPr>
            <w:r>
              <w:rPr>
                <w:rFonts w:hint="eastAsia" w:ascii="仿宋" w:hAnsi="仿宋" w:eastAsia="仿宋" w:cs="仿宋"/>
                <w:kern w:val="0"/>
                <w:sz w:val="22"/>
                <w:szCs w:val="30"/>
              </w:rPr>
              <w:t>100</w:t>
            </w:r>
          </w:p>
        </w:tc>
        <w:tc>
          <w:tcPr>
            <w:tcW w:w="2907" w:type="dxa"/>
            <w:vAlign w:val="center"/>
          </w:tcPr>
          <w:p w14:paraId="5C63910B">
            <w:pPr>
              <w:spacing w:line="276" w:lineRule="auto"/>
              <w:rPr>
                <w:rFonts w:ascii="仿宋" w:hAnsi="仿宋" w:eastAsia="仿宋" w:cs="仿宋"/>
                <w:kern w:val="0"/>
                <w:sz w:val="22"/>
                <w:szCs w:val="30"/>
              </w:rPr>
            </w:pPr>
          </w:p>
        </w:tc>
        <w:tc>
          <w:tcPr>
            <w:tcW w:w="1034" w:type="dxa"/>
            <w:vAlign w:val="center"/>
          </w:tcPr>
          <w:p w14:paraId="5F63A1BA">
            <w:pPr>
              <w:spacing w:line="276" w:lineRule="auto"/>
              <w:rPr>
                <w:rFonts w:ascii="仿宋" w:hAnsi="仿宋" w:eastAsia="仿宋" w:cs="仿宋"/>
                <w:kern w:val="0"/>
                <w:sz w:val="22"/>
                <w:szCs w:val="30"/>
              </w:rPr>
            </w:pPr>
          </w:p>
        </w:tc>
      </w:tr>
      <w:tr w14:paraId="75A7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9" w:type="dxa"/>
            <w:gridSpan w:val="4"/>
          </w:tcPr>
          <w:p w14:paraId="5AF8D6E4">
            <w:pPr>
              <w:spacing w:line="276" w:lineRule="auto"/>
              <w:jc w:val="left"/>
              <w:rPr>
                <w:rFonts w:ascii="仿宋" w:hAnsi="仿宋" w:eastAsia="仿宋" w:cs="仿宋"/>
                <w:kern w:val="0"/>
                <w:sz w:val="22"/>
                <w:szCs w:val="30"/>
              </w:rPr>
            </w:pPr>
            <w:r>
              <w:rPr>
                <w:rFonts w:hint="eastAsia" w:ascii="仿宋" w:hAnsi="仿宋" w:eastAsia="仿宋" w:cs="仿宋"/>
                <w:kern w:val="0"/>
                <w:sz w:val="22"/>
                <w:szCs w:val="30"/>
              </w:rPr>
              <w:t>考核意见：</w:t>
            </w:r>
          </w:p>
          <w:p w14:paraId="32C6D8A3">
            <w:pPr>
              <w:spacing w:line="276" w:lineRule="auto"/>
              <w:jc w:val="center"/>
              <w:rPr>
                <w:rFonts w:ascii="仿宋" w:hAnsi="仿宋" w:eastAsia="仿宋" w:cs="仿宋"/>
                <w:kern w:val="0"/>
                <w:sz w:val="22"/>
                <w:szCs w:val="30"/>
              </w:rPr>
            </w:pPr>
          </w:p>
          <w:p w14:paraId="7AF0D6AD">
            <w:pPr>
              <w:spacing w:line="276" w:lineRule="auto"/>
              <w:ind w:right="1785" w:rightChars="850"/>
              <w:jc w:val="right"/>
              <w:rPr>
                <w:rFonts w:ascii="仿宋" w:hAnsi="仿宋" w:eastAsia="仿宋" w:cs="仿宋"/>
                <w:kern w:val="0"/>
                <w:sz w:val="22"/>
                <w:szCs w:val="30"/>
              </w:rPr>
            </w:pPr>
            <w:r>
              <w:rPr>
                <w:rFonts w:hint="eastAsia" w:ascii="仿宋" w:hAnsi="仿宋" w:eastAsia="仿宋" w:cs="仿宋"/>
                <w:kern w:val="0"/>
                <w:sz w:val="22"/>
                <w:szCs w:val="30"/>
              </w:rPr>
              <w:t xml:space="preserve">组长：                                        </w:t>
            </w:r>
          </w:p>
          <w:p w14:paraId="2D8004AA">
            <w:pPr>
              <w:wordWrap w:val="0"/>
              <w:spacing w:line="276" w:lineRule="auto"/>
              <w:jc w:val="right"/>
              <w:rPr>
                <w:rFonts w:ascii="仿宋" w:hAnsi="仿宋" w:eastAsia="仿宋" w:cs="仿宋"/>
                <w:kern w:val="0"/>
                <w:sz w:val="22"/>
                <w:szCs w:val="30"/>
              </w:rPr>
            </w:pPr>
            <w:r>
              <w:rPr>
                <w:rFonts w:hint="eastAsia" w:ascii="仿宋" w:hAnsi="仿宋" w:eastAsia="仿宋" w:cs="仿宋"/>
                <w:kern w:val="0"/>
                <w:sz w:val="22"/>
                <w:szCs w:val="30"/>
              </w:rPr>
              <w:t xml:space="preserve">年   月   日     </w:t>
            </w:r>
          </w:p>
        </w:tc>
      </w:tr>
    </w:tbl>
    <w:p w14:paraId="38CC6FD9">
      <w:pPr>
        <w:rPr>
          <w:color w:val="000000"/>
          <w:sz w:val="32"/>
          <w:szCs w:val="32"/>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7628689"/>
      <w:docPartObj>
        <w:docPartGallery w:val="autotext"/>
      </w:docPartObj>
    </w:sdtPr>
    <w:sdtContent>
      <w:p w14:paraId="2BD289B4">
        <w:pPr>
          <w:pStyle w:val="5"/>
          <w:jc w:val="center"/>
        </w:pPr>
        <w:r>
          <w:fldChar w:fldCharType="begin"/>
        </w:r>
        <w:r>
          <w:instrText xml:space="preserve">PAGE   \* MERGEFORMAT</w:instrText>
        </w:r>
        <w:r>
          <w:fldChar w:fldCharType="separate"/>
        </w:r>
        <w:r>
          <w:rPr>
            <w:lang w:val="zh-CN"/>
          </w:rPr>
          <w:t>8</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MmY1MTI0MWE2MDdlZGQwNjE3Njg4ZWZmYzI0NzgifQ=="/>
  </w:docVars>
  <w:rsids>
    <w:rsidRoot w:val="44711505"/>
    <w:rsid w:val="00022C94"/>
    <w:rsid w:val="00092689"/>
    <w:rsid w:val="000B2BF5"/>
    <w:rsid w:val="000B2E67"/>
    <w:rsid w:val="000B5183"/>
    <w:rsid w:val="001238C8"/>
    <w:rsid w:val="00266917"/>
    <w:rsid w:val="00312236"/>
    <w:rsid w:val="00321D20"/>
    <w:rsid w:val="00322A66"/>
    <w:rsid w:val="0034274E"/>
    <w:rsid w:val="003F1A3C"/>
    <w:rsid w:val="00404C91"/>
    <w:rsid w:val="00423D37"/>
    <w:rsid w:val="00440C0D"/>
    <w:rsid w:val="004D7AE5"/>
    <w:rsid w:val="005057AD"/>
    <w:rsid w:val="005B6DA5"/>
    <w:rsid w:val="005F487A"/>
    <w:rsid w:val="006606DB"/>
    <w:rsid w:val="006774E9"/>
    <w:rsid w:val="006E2B70"/>
    <w:rsid w:val="006F6C40"/>
    <w:rsid w:val="007D1FF9"/>
    <w:rsid w:val="007D24D3"/>
    <w:rsid w:val="0083468E"/>
    <w:rsid w:val="008B3B76"/>
    <w:rsid w:val="00982CF2"/>
    <w:rsid w:val="00992F55"/>
    <w:rsid w:val="009A4A15"/>
    <w:rsid w:val="009B596A"/>
    <w:rsid w:val="00A27915"/>
    <w:rsid w:val="00A87701"/>
    <w:rsid w:val="00AD0EB6"/>
    <w:rsid w:val="00B55116"/>
    <w:rsid w:val="00B84D66"/>
    <w:rsid w:val="00B954C1"/>
    <w:rsid w:val="00BF55F4"/>
    <w:rsid w:val="00BF7DE6"/>
    <w:rsid w:val="00C027DD"/>
    <w:rsid w:val="00CD5442"/>
    <w:rsid w:val="00D816F4"/>
    <w:rsid w:val="00DA562C"/>
    <w:rsid w:val="00DB437F"/>
    <w:rsid w:val="00DC51E7"/>
    <w:rsid w:val="00DF7969"/>
    <w:rsid w:val="00EA0CFE"/>
    <w:rsid w:val="00F57336"/>
    <w:rsid w:val="00F913E4"/>
    <w:rsid w:val="00F95ABF"/>
    <w:rsid w:val="00FB7DA5"/>
    <w:rsid w:val="00FE3572"/>
    <w:rsid w:val="030D2310"/>
    <w:rsid w:val="060D542D"/>
    <w:rsid w:val="096877B6"/>
    <w:rsid w:val="09AB1BAE"/>
    <w:rsid w:val="135053B5"/>
    <w:rsid w:val="14B6149B"/>
    <w:rsid w:val="18075DE3"/>
    <w:rsid w:val="1AFD740F"/>
    <w:rsid w:val="1CA44AC8"/>
    <w:rsid w:val="1CE43C8A"/>
    <w:rsid w:val="1DFB50CA"/>
    <w:rsid w:val="26812549"/>
    <w:rsid w:val="33D62CE5"/>
    <w:rsid w:val="347F23CB"/>
    <w:rsid w:val="365C7345"/>
    <w:rsid w:val="37914D81"/>
    <w:rsid w:val="37F92887"/>
    <w:rsid w:val="3AE113B1"/>
    <w:rsid w:val="3BDD7DCA"/>
    <w:rsid w:val="3FF658FE"/>
    <w:rsid w:val="41373BAC"/>
    <w:rsid w:val="44711505"/>
    <w:rsid w:val="46AA297D"/>
    <w:rsid w:val="46EC713F"/>
    <w:rsid w:val="4A52485F"/>
    <w:rsid w:val="4CA2653C"/>
    <w:rsid w:val="4D600B16"/>
    <w:rsid w:val="54066784"/>
    <w:rsid w:val="58070251"/>
    <w:rsid w:val="5FBE3EC0"/>
    <w:rsid w:val="5FEF1096"/>
    <w:rsid w:val="6241430B"/>
    <w:rsid w:val="63BB347B"/>
    <w:rsid w:val="65466AB9"/>
    <w:rsid w:val="68164A7B"/>
    <w:rsid w:val="6BC031BF"/>
    <w:rsid w:val="6C8E32E1"/>
    <w:rsid w:val="70227EC6"/>
    <w:rsid w:val="70C25205"/>
    <w:rsid w:val="73C845FA"/>
    <w:rsid w:val="75F14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Title"/>
    <w:basedOn w:val="1"/>
    <w:next w:val="1"/>
    <w:link w:val="16"/>
    <w:qFormat/>
    <w:uiPriority w:val="0"/>
    <w:pPr>
      <w:spacing w:before="240" w:after="60"/>
      <w:jc w:val="center"/>
      <w:outlineLvl w:val="0"/>
    </w:pPr>
    <w:rPr>
      <w:rFonts w:asciiTheme="majorHAnsi" w:hAnsiTheme="majorHAnsi" w:eastAsiaTheme="majorEastAsia" w:cstheme="majorBidi"/>
      <w:b/>
      <w:bCs/>
      <w:sz w:val="32"/>
      <w:szCs w:val="32"/>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styleId="13">
    <w:name w:val="List Paragraph"/>
    <w:basedOn w:val="1"/>
    <w:qFormat/>
    <w:uiPriority w:val="34"/>
    <w:pPr>
      <w:ind w:firstLine="420" w:firstLineChars="200"/>
    </w:pPr>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6">
    <w:name w:val="标题 Char"/>
    <w:basedOn w:val="11"/>
    <w:link w:val="9"/>
    <w:qFormat/>
    <w:uiPriority w:val="0"/>
    <w:rPr>
      <w:rFonts w:asciiTheme="majorHAnsi" w:hAnsiTheme="majorHAnsi" w:eastAsiaTheme="majorEastAsia" w:cstheme="majorBidi"/>
      <w:b/>
      <w:bCs/>
      <w:kern w:val="2"/>
      <w:sz w:val="32"/>
      <w:szCs w:val="32"/>
    </w:rPr>
  </w:style>
  <w:style w:type="character" w:customStyle="1" w:styleId="17">
    <w:name w:val="页脚 Char"/>
    <w:basedOn w:val="11"/>
    <w:link w:val="5"/>
    <w:qFormat/>
    <w:uiPriority w:val="99"/>
    <w:rPr>
      <w:kern w:val="2"/>
      <w:sz w:val="18"/>
      <w:szCs w:val="18"/>
    </w:rPr>
  </w:style>
  <w:style w:type="character" w:customStyle="1" w:styleId="18">
    <w:name w:val="批注框文本 Char"/>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C959-FE50-487E-A85D-6BD49BFBFFD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7889</Words>
  <Characters>8320</Characters>
  <Lines>68</Lines>
  <Paragraphs>19</Paragraphs>
  <TotalTime>0</TotalTime>
  <ScaleCrop>false</ScaleCrop>
  <LinksUpToDate>false</LinksUpToDate>
  <CharactersWithSpaces>8501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2022-06-08T02:49:00Z</dcterms:created>
  <dc:creator>驿路梨花</dc:creator>
  <cp:lastModifiedBy>雪</cp:lastModifiedBy>
  <cp:lastPrinted>2023-05-04T07:37:00Z</cp:lastPrinted>
  <dcterms:modified xsi:type="dcterms:W3CDTF">2024-10-29T03:28:59Z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002CF7AA1F0C449FA1F247BC8CFA3183_13</vt:lpwstr>
  </property>
</Properties>
</file>